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61" w:rsidRPr="00FC33DB" w:rsidRDefault="00BA7795" w:rsidP="00990061">
      <w:pPr>
        <w:spacing w:after="0" w:line="480" w:lineRule="auto"/>
        <w:rPr>
          <w:rFonts w:ascii="Times New Roman" w:hAnsi="Times New Roman" w:cs="Times New Roman"/>
          <w:sz w:val="24"/>
          <w:szCs w:val="24"/>
          <w:lang w:val="en-US"/>
        </w:rPr>
      </w:pPr>
      <w:proofErr w:type="gramStart"/>
      <w:r>
        <w:rPr>
          <w:rFonts w:ascii="Times New Roman" w:hAnsi="Times New Roman" w:cs="Times New Roman"/>
          <w:sz w:val="24"/>
          <w:szCs w:val="24"/>
          <w:lang w:val="en-US"/>
        </w:rPr>
        <w:t>Ash-</w:t>
      </w:r>
      <w:proofErr w:type="spellStart"/>
      <w:r>
        <w:rPr>
          <w:rFonts w:ascii="Times New Roman" w:hAnsi="Times New Roman" w:cs="Times New Roman"/>
          <w:sz w:val="24"/>
          <w:szCs w:val="24"/>
          <w:lang w:val="en-US"/>
        </w:rPr>
        <w:t>Shiddieqy</w:t>
      </w:r>
      <w:proofErr w:type="spellEnd"/>
      <w:r>
        <w:rPr>
          <w:rFonts w:ascii="Times New Roman" w:hAnsi="Times New Roman" w:cs="Times New Roman"/>
          <w:sz w:val="24"/>
          <w:szCs w:val="24"/>
          <w:lang w:val="en-US"/>
        </w:rPr>
        <w:t xml:space="preserve">, M. </w:t>
      </w:r>
      <w:proofErr w:type="spellStart"/>
      <w:r>
        <w:rPr>
          <w:rFonts w:ascii="Times New Roman" w:hAnsi="Times New Roman" w:cs="Times New Roman"/>
          <w:sz w:val="24"/>
          <w:szCs w:val="24"/>
          <w:lang w:val="en-US"/>
        </w:rPr>
        <w:t>Hasbi</w:t>
      </w:r>
      <w:proofErr w:type="spellEnd"/>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i/>
          <w:iCs/>
          <w:sz w:val="24"/>
          <w:szCs w:val="24"/>
          <w:lang w:val="en-US"/>
        </w:rPr>
        <w:t>Pengantar</w:t>
      </w:r>
      <w:proofErr w:type="spellEnd"/>
      <w:r>
        <w:rPr>
          <w:rFonts w:ascii="Times New Roman" w:hAnsi="Times New Roman" w:cs="Times New Roman"/>
          <w:i/>
          <w:iCs/>
          <w:sz w:val="24"/>
          <w:szCs w:val="24"/>
          <w:lang w:val="en-US"/>
        </w:rPr>
        <w:t xml:space="preserve"> </w:t>
      </w:r>
      <w:proofErr w:type="spellStart"/>
      <w:r>
        <w:rPr>
          <w:rFonts w:ascii="Times New Roman" w:hAnsi="Times New Roman" w:cs="Times New Roman"/>
          <w:i/>
          <w:iCs/>
          <w:sz w:val="24"/>
          <w:szCs w:val="24"/>
          <w:lang w:val="en-US"/>
        </w:rPr>
        <w:t>Hukum</w:t>
      </w:r>
      <w:proofErr w:type="spellEnd"/>
      <w:r>
        <w:rPr>
          <w:rFonts w:ascii="Times New Roman" w:hAnsi="Times New Roman" w:cs="Times New Roman"/>
          <w:i/>
          <w:iCs/>
          <w:sz w:val="24"/>
          <w:szCs w:val="24"/>
          <w:lang w:val="en-US"/>
        </w:rPr>
        <w:t xml:space="preserve"> Islam</w:t>
      </w:r>
      <w:r w:rsidR="00990061">
        <w:rPr>
          <w:rFonts w:ascii="Times New Roman" w:hAnsi="Times New Roman" w:cs="Times New Roman"/>
          <w:sz w:val="24"/>
          <w:szCs w:val="24"/>
          <w:lang w:val="en-US"/>
        </w:rPr>
        <w:t>.</w:t>
      </w:r>
      <w:proofErr w:type="gramEnd"/>
      <w:r w:rsidR="00990061">
        <w:rPr>
          <w:rFonts w:ascii="Times New Roman" w:hAnsi="Times New Roman" w:cs="Times New Roman"/>
          <w:sz w:val="24"/>
          <w:szCs w:val="24"/>
          <w:lang w:val="en-US"/>
        </w:rPr>
        <w:t xml:space="preserve"> J</w:t>
      </w:r>
      <w:r w:rsidR="00990061" w:rsidRPr="00FC33DB">
        <w:rPr>
          <w:rFonts w:ascii="Times New Roman" w:hAnsi="Times New Roman" w:cs="Times New Roman"/>
          <w:sz w:val="24"/>
          <w:szCs w:val="24"/>
          <w:lang w:val="en-US"/>
        </w:rPr>
        <w:t xml:space="preserve">akarta: </w:t>
      </w:r>
      <w:proofErr w:type="spellStart"/>
      <w:r w:rsidR="00990061" w:rsidRPr="00FC33DB">
        <w:rPr>
          <w:rFonts w:ascii="Times New Roman" w:hAnsi="Times New Roman" w:cs="Times New Roman"/>
          <w:sz w:val="24"/>
          <w:szCs w:val="24"/>
          <w:lang w:val="en-US"/>
        </w:rPr>
        <w:t>Bulan</w:t>
      </w:r>
      <w:proofErr w:type="spellEnd"/>
      <w:r w:rsidR="00990061" w:rsidRPr="00FC33DB">
        <w:rPr>
          <w:rFonts w:ascii="Times New Roman" w:hAnsi="Times New Roman" w:cs="Times New Roman"/>
          <w:sz w:val="24"/>
          <w:szCs w:val="24"/>
          <w:lang w:val="en-US"/>
        </w:rPr>
        <w:t xml:space="preserve"> </w:t>
      </w:r>
      <w:proofErr w:type="spellStart"/>
      <w:r w:rsidR="00990061" w:rsidRPr="00FC33DB">
        <w:rPr>
          <w:rFonts w:ascii="Times New Roman" w:hAnsi="Times New Roman" w:cs="Times New Roman"/>
          <w:sz w:val="24"/>
          <w:szCs w:val="24"/>
          <w:lang w:val="en-US"/>
        </w:rPr>
        <w:t>Bintang</w:t>
      </w:r>
      <w:proofErr w:type="spellEnd"/>
      <w:r w:rsidR="00990061" w:rsidRPr="00FC33DB">
        <w:rPr>
          <w:rFonts w:ascii="Times New Roman" w:hAnsi="Times New Roman" w:cs="Times New Roman"/>
          <w:sz w:val="24"/>
          <w:szCs w:val="24"/>
          <w:lang w:val="en-US"/>
        </w:rPr>
        <w:t>, 1963, 369 s.</w:t>
      </w:r>
    </w:p>
    <w:p w:rsidR="00990061" w:rsidRPr="00FC33DB" w:rsidRDefault="00990061" w:rsidP="00990061">
      <w:pPr>
        <w:spacing w:after="0" w:line="480" w:lineRule="auto"/>
        <w:rPr>
          <w:rFonts w:ascii="Times New Roman" w:hAnsi="Times New Roman" w:cs="Times New Roman"/>
          <w:sz w:val="24"/>
          <w:szCs w:val="24"/>
          <w:lang w:val="en-US"/>
        </w:rPr>
      </w:pPr>
    </w:p>
    <w:p w:rsidR="00990061" w:rsidRPr="00BA7795" w:rsidRDefault="00990061" w:rsidP="00990061">
      <w:pPr>
        <w:spacing w:after="0" w:line="480" w:lineRule="auto"/>
        <w:jc w:val="center"/>
        <w:rPr>
          <w:rFonts w:ascii="Times New Roman" w:hAnsi="Times New Roman" w:cs="Times New Roman"/>
          <w:b/>
          <w:bCs/>
          <w:sz w:val="24"/>
          <w:szCs w:val="24"/>
          <w:lang w:val="en-US"/>
        </w:rPr>
      </w:pPr>
      <w:r w:rsidRPr="00BA7795">
        <w:rPr>
          <w:rFonts w:ascii="Times New Roman" w:hAnsi="Times New Roman" w:cs="Times New Roman"/>
          <w:b/>
          <w:bCs/>
          <w:sz w:val="24"/>
          <w:szCs w:val="24"/>
          <w:lang w:val="en-US"/>
        </w:rPr>
        <w:t>ÖZET</w:t>
      </w:r>
    </w:p>
    <w:p w:rsidR="00990061" w:rsidRPr="00FC33DB" w:rsidRDefault="00990061" w:rsidP="00990061">
      <w:pPr>
        <w:spacing w:after="0" w:line="480" w:lineRule="auto"/>
        <w:jc w:val="center"/>
        <w:rPr>
          <w:rFonts w:ascii="Times New Roman" w:hAnsi="Times New Roman" w:cs="Times New Roman"/>
          <w:sz w:val="24"/>
          <w:szCs w:val="24"/>
          <w:lang w:val="en-US"/>
        </w:rPr>
      </w:pPr>
    </w:p>
    <w:p w:rsidR="00990061" w:rsidRPr="00FC33DB" w:rsidRDefault="00990061" w:rsidP="00990061">
      <w:pPr>
        <w:spacing w:after="0" w:line="480" w:lineRule="auto"/>
        <w:jc w:val="center"/>
        <w:rPr>
          <w:rFonts w:ascii="Times New Roman" w:hAnsi="Times New Roman" w:cs="Times New Roman"/>
          <w:b/>
          <w:bCs/>
          <w:sz w:val="24"/>
          <w:szCs w:val="24"/>
          <w:lang w:val="tr-TR"/>
        </w:rPr>
      </w:pPr>
      <w:r w:rsidRPr="00FC33DB">
        <w:rPr>
          <w:rFonts w:ascii="Times New Roman" w:hAnsi="Times New Roman" w:cs="Times New Roman"/>
          <w:b/>
          <w:bCs/>
          <w:sz w:val="24"/>
          <w:szCs w:val="24"/>
          <w:lang w:val="tr-TR"/>
        </w:rPr>
        <w:t>İslam Hukukuna Giriş</w:t>
      </w:r>
    </w:p>
    <w:p w:rsidR="00990061" w:rsidRPr="00FC33DB" w:rsidRDefault="00990061" w:rsidP="00990061">
      <w:pPr>
        <w:spacing w:after="0" w:line="480" w:lineRule="auto"/>
        <w:jc w:val="center"/>
        <w:rPr>
          <w:rFonts w:ascii="Times New Roman" w:hAnsi="Times New Roman" w:cs="Times New Roman"/>
          <w:sz w:val="24"/>
          <w:szCs w:val="24"/>
          <w:lang w:val="en-US"/>
        </w:rPr>
      </w:pPr>
    </w:p>
    <w:p w:rsidR="00990061" w:rsidRPr="00FC33DB" w:rsidRDefault="00990061" w:rsidP="00990061">
      <w:pPr>
        <w:spacing w:after="0" w:line="480" w:lineRule="auto"/>
        <w:jc w:val="center"/>
        <w:rPr>
          <w:rFonts w:ascii="Times New Roman" w:hAnsi="Times New Roman" w:cs="Times New Roman"/>
          <w:i/>
          <w:iCs/>
          <w:sz w:val="24"/>
          <w:szCs w:val="24"/>
          <w:lang w:val="en-US"/>
        </w:rPr>
      </w:pPr>
      <w:proofErr w:type="spellStart"/>
      <w:r w:rsidRPr="00FC33DB">
        <w:rPr>
          <w:rFonts w:ascii="Times New Roman" w:hAnsi="Times New Roman" w:cs="Times New Roman"/>
          <w:i/>
          <w:iCs/>
          <w:sz w:val="24"/>
          <w:szCs w:val="24"/>
          <w:lang w:val="en-US"/>
        </w:rPr>
        <w:t>Pengantar</w:t>
      </w:r>
      <w:proofErr w:type="spellEnd"/>
      <w:r w:rsidRPr="00FC33DB">
        <w:rPr>
          <w:rFonts w:ascii="Times New Roman" w:hAnsi="Times New Roman" w:cs="Times New Roman"/>
          <w:i/>
          <w:iCs/>
          <w:sz w:val="24"/>
          <w:szCs w:val="24"/>
          <w:lang w:val="en-US"/>
        </w:rPr>
        <w:t xml:space="preserve"> </w:t>
      </w:r>
      <w:proofErr w:type="spellStart"/>
      <w:r w:rsidRPr="00FC33DB">
        <w:rPr>
          <w:rFonts w:ascii="Times New Roman" w:hAnsi="Times New Roman" w:cs="Times New Roman"/>
          <w:i/>
          <w:iCs/>
          <w:sz w:val="24"/>
          <w:szCs w:val="24"/>
          <w:lang w:val="en-US"/>
        </w:rPr>
        <w:t>Hukum</w:t>
      </w:r>
      <w:proofErr w:type="spellEnd"/>
      <w:r w:rsidRPr="00FC33DB">
        <w:rPr>
          <w:rFonts w:ascii="Times New Roman" w:hAnsi="Times New Roman" w:cs="Times New Roman"/>
          <w:i/>
          <w:iCs/>
          <w:sz w:val="24"/>
          <w:szCs w:val="24"/>
          <w:lang w:val="en-US"/>
        </w:rPr>
        <w:t xml:space="preserve"> Islam</w:t>
      </w:r>
    </w:p>
    <w:p w:rsidR="00990061" w:rsidRPr="00FC33DB" w:rsidRDefault="00990061" w:rsidP="00990061">
      <w:pPr>
        <w:spacing w:after="0" w:line="480" w:lineRule="auto"/>
        <w:rPr>
          <w:rFonts w:ascii="Times New Roman" w:hAnsi="Times New Roman" w:cs="Times New Roman"/>
          <w:sz w:val="24"/>
          <w:szCs w:val="24"/>
          <w:lang w:val="en-US"/>
        </w:rPr>
      </w:pPr>
    </w:p>
    <w:p w:rsidR="00990061" w:rsidRPr="00FC33DB" w:rsidRDefault="00990061" w:rsidP="00990061">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i/>
          <w:sz w:val="24"/>
          <w:szCs w:val="24"/>
          <w:lang w:val="tr-TR"/>
        </w:rPr>
        <w:t>Pengantar Hukum Islam</w:t>
      </w:r>
      <w:r w:rsidRPr="00FC33DB">
        <w:rPr>
          <w:rFonts w:ascii="Times New Roman" w:hAnsi="Times New Roman" w:cs="Times New Roman"/>
          <w:sz w:val="24"/>
          <w:szCs w:val="24"/>
          <w:lang w:val="tr-TR"/>
        </w:rPr>
        <w:t>, İslam hukukuna; tarihini (</w:t>
      </w:r>
      <w:r w:rsidRPr="00FC33DB">
        <w:rPr>
          <w:rFonts w:ascii="Times New Roman" w:hAnsi="Times New Roman" w:cs="Times New Roman"/>
          <w:i/>
          <w:sz w:val="24"/>
          <w:szCs w:val="24"/>
          <w:lang w:val="tr-TR"/>
        </w:rPr>
        <w:t>tarih-i teşri’</w:t>
      </w:r>
      <w:r w:rsidRPr="00FC33DB">
        <w:rPr>
          <w:rFonts w:ascii="Times New Roman" w:hAnsi="Times New Roman" w:cs="Times New Roman"/>
          <w:sz w:val="24"/>
          <w:szCs w:val="24"/>
          <w:lang w:val="tr-TR"/>
        </w:rPr>
        <w:t>), ilkelerini (</w:t>
      </w:r>
      <w:r w:rsidRPr="00FC33DB">
        <w:rPr>
          <w:rFonts w:ascii="Times New Roman" w:hAnsi="Times New Roman" w:cs="Times New Roman"/>
          <w:i/>
          <w:sz w:val="24"/>
          <w:szCs w:val="24"/>
          <w:lang w:val="tr-TR"/>
        </w:rPr>
        <w:t>usulü’l-fıkh</w:t>
      </w:r>
      <w:r w:rsidRPr="00FC33DB">
        <w:rPr>
          <w:rFonts w:ascii="Times New Roman" w:hAnsi="Times New Roman" w:cs="Times New Roman"/>
          <w:sz w:val="24"/>
          <w:szCs w:val="24"/>
          <w:lang w:val="tr-TR"/>
        </w:rPr>
        <w:t>), hukuk kaidelerini (</w:t>
      </w:r>
      <w:r w:rsidRPr="00FC33DB">
        <w:rPr>
          <w:rFonts w:ascii="Times New Roman" w:hAnsi="Times New Roman" w:cs="Times New Roman"/>
          <w:i/>
          <w:sz w:val="24"/>
          <w:szCs w:val="24"/>
          <w:lang w:val="tr-TR"/>
        </w:rPr>
        <w:t>kavaid-i fıkhiyye ve usuliyye</w:t>
      </w:r>
      <w:r w:rsidRPr="00FC33DB">
        <w:rPr>
          <w:rFonts w:ascii="Times New Roman" w:hAnsi="Times New Roman" w:cs="Times New Roman"/>
          <w:sz w:val="24"/>
          <w:szCs w:val="24"/>
          <w:lang w:val="tr-TR"/>
        </w:rPr>
        <w:t>) ve hukuki akıl yürütme uygulamasını (</w:t>
      </w:r>
      <w:r w:rsidRPr="00FC33DB">
        <w:rPr>
          <w:rFonts w:ascii="Times New Roman" w:hAnsi="Times New Roman" w:cs="Times New Roman"/>
          <w:i/>
          <w:sz w:val="24"/>
          <w:szCs w:val="24"/>
          <w:lang w:val="tr-TR"/>
        </w:rPr>
        <w:t>içtihat ve fetva</w:t>
      </w:r>
      <w:r w:rsidRPr="00FC33DB">
        <w:rPr>
          <w:rFonts w:ascii="Times New Roman" w:hAnsi="Times New Roman" w:cs="Times New Roman"/>
          <w:sz w:val="24"/>
          <w:szCs w:val="24"/>
          <w:lang w:val="tr-TR"/>
        </w:rPr>
        <w:t>) kapsayan bir giriş yapmaktadır. Eser bir ön</w:t>
      </w:r>
      <w:r w:rsidR="007C016B">
        <w:rPr>
          <w:rFonts w:ascii="Times New Roman" w:hAnsi="Times New Roman" w:cs="Times New Roman"/>
          <w:sz w:val="24"/>
          <w:szCs w:val="24"/>
          <w:lang w:val="tr-TR"/>
        </w:rPr>
        <w:t xml:space="preserve"> </w:t>
      </w:r>
      <w:r w:rsidRPr="00FC33DB">
        <w:rPr>
          <w:rFonts w:ascii="Times New Roman" w:hAnsi="Times New Roman" w:cs="Times New Roman"/>
          <w:sz w:val="24"/>
          <w:szCs w:val="24"/>
          <w:lang w:val="tr-TR"/>
        </w:rPr>
        <w:t>söz ve on kısımdan oluşmaktadır. Her bir kısım tartışılan konunun karmaşıklığına göre çeşitli sayıda alt bölümlere ayrılmıştır.</w:t>
      </w:r>
    </w:p>
    <w:p w:rsidR="00990061" w:rsidRPr="00FC33DB" w:rsidRDefault="00990061" w:rsidP="00990061">
      <w:pPr>
        <w:spacing w:after="0" w:line="480" w:lineRule="auto"/>
        <w:jc w:val="both"/>
        <w:rPr>
          <w:rFonts w:ascii="Times New Roman" w:hAnsi="Times New Roman" w:cs="Times New Roman"/>
          <w:sz w:val="24"/>
          <w:szCs w:val="24"/>
          <w:lang w:val="tr-TR"/>
        </w:rPr>
      </w:pPr>
    </w:p>
    <w:p w:rsidR="00990061" w:rsidRPr="00FC33DB" w:rsidRDefault="00990061" w:rsidP="00990061">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sz w:val="24"/>
          <w:szCs w:val="24"/>
          <w:lang w:val="tr-TR"/>
        </w:rPr>
        <w:t>Çalışmada kabaca üç bölüm bulunmaktadır. Yazar, ilk olarak, İslam hukuku tarihini tartışmakta ve sonrasında metodolojiyi ve İslam hukuku kaidelerini incelemektedir. İslam hukukunun uygulaması ve bunun insanların ihtiyaçlarını nasıl karşıladığı hususu son bölümde tartışılmıştır.</w:t>
      </w:r>
    </w:p>
    <w:p w:rsidR="00990061" w:rsidRPr="00FC33DB" w:rsidRDefault="00990061" w:rsidP="00990061">
      <w:pPr>
        <w:spacing w:after="0" w:line="480" w:lineRule="auto"/>
        <w:jc w:val="both"/>
        <w:rPr>
          <w:rFonts w:ascii="Times New Roman" w:hAnsi="Times New Roman" w:cs="Times New Roman"/>
          <w:sz w:val="24"/>
          <w:szCs w:val="24"/>
          <w:lang w:val="tr-TR"/>
        </w:rPr>
      </w:pPr>
    </w:p>
    <w:p w:rsidR="00990061" w:rsidRPr="00FC33DB" w:rsidRDefault="00990061" w:rsidP="00990061">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sz w:val="24"/>
          <w:szCs w:val="24"/>
          <w:lang w:val="tr-TR"/>
        </w:rPr>
        <w:t>Kitap her ne kadar İslam hukukuna bir giriş niteliğinde olsa da, İslam hukukunun özünden – yani Müslümanların eylemlerini yöneten yasalardan- çok İslam hukukunun tarihini ve hukuki akıl yürütme metodolojisini tartışmaktadır. Kitap derinlikli bir çalışma sunmaktan ziyade İslam hukukunun temellerinin yeni başlayanlara yardımcı olacak genel bir özetini vermektedir.</w:t>
      </w:r>
    </w:p>
    <w:p w:rsidR="00990061" w:rsidRPr="00FC33DB" w:rsidRDefault="00990061" w:rsidP="00990061">
      <w:pPr>
        <w:spacing w:after="0" w:line="480" w:lineRule="auto"/>
        <w:jc w:val="both"/>
        <w:rPr>
          <w:rFonts w:ascii="Times New Roman" w:hAnsi="Times New Roman" w:cs="Times New Roman"/>
          <w:sz w:val="24"/>
          <w:szCs w:val="24"/>
          <w:lang w:val="tr-TR"/>
        </w:rPr>
      </w:pPr>
    </w:p>
    <w:p w:rsidR="00990061" w:rsidRPr="00FC33DB" w:rsidRDefault="00990061" w:rsidP="00990061">
      <w:pPr>
        <w:spacing w:after="0" w:line="480" w:lineRule="auto"/>
        <w:jc w:val="both"/>
        <w:rPr>
          <w:rFonts w:ascii="Times New Roman" w:hAnsi="Times New Roman" w:cs="Times New Roman"/>
          <w:sz w:val="24"/>
          <w:szCs w:val="24"/>
          <w:lang w:val="tr-TR"/>
        </w:rPr>
      </w:pPr>
      <w:r w:rsidRPr="00FC33DB">
        <w:rPr>
          <w:rFonts w:ascii="Times New Roman" w:hAnsi="Times New Roman" w:cs="Times New Roman"/>
          <w:sz w:val="24"/>
          <w:szCs w:val="24"/>
          <w:lang w:val="tr-TR"/>
        </w:rPr>
        <w:lastRenderedPageBreak/>
        <w:t xml:space="preserve">Endonezya’daki İslam hukuku düşüncesinin gelişimini takip etmek isteyen okuyucular bu kitabı faydalı bulacaktır. Eserin üretken bir yazar olan müellifi “Endonezya halkı için Endonezya </w:t>
      </w:r>
      <w:bookmarkStart w:id="0" w:name="_GoBack"/>
      <w:r w:rsidRPr="007C016B">
        <w:rPr>
          <w:rFonts w:ascii="Times New Roman" w:hAnsi="Times New Roman" w:cs="Times New Roman"/>
          <w:iCs/>
          <w:sz w:val="24"/>
          <w:szCs w:val="24"/>
          <w:lang w:val="tr-TR"/>
        </w:rPr>
        <w:t>fıkhı</w:t>
      </w:r>
      <w:bookmarkEnd w:id="0"/>
      <w:r w:rsidRPr="00FC33DB">
        <w:rPr>
          <w:rFonts w:ascii="Times New Roman" w:hAnsi="Times New Roman" w:cs="Times New Roman"/>
          <w:sz w:val="24"/>
          <w:szCs w:val="24"/>
          <w:lang w:val="tr-TR"/>
        </w:rPr>
        <w:t>” çağrısında bulunan ilk Endonezyalı hukuk düşünürüdür.</w:t>
      </w:r>
    </w:p>
    <w:p w:rsidR="00990061" w:rsidRPr="00FC33DB" w:rsidRDefault="00990061" w:rsidP="00990061">
      <w:pPr>
        <w:spacing w:after="0" w:line="480" w:lineRule="auto"/>
        <w:rPr>
          <w:rFonts w:ascii="Times New Roman" w:hAnsi="Times New Roman" w:cs="Times New Roman"/>
          <w:sz w:val="24"/>
          <w:szCs w:val="24"/>
          <w:lang w:val="tr-TR"/>
        </w:rPr>
      </w:pPr>
    </w:p>
    <w:p w:rsidR="00990061" w:rsidRPr="00FC33DB" w:rsidRDefault="00990061" w:rsidP="00990061">
      <w:pPr>
        <w:spacing w:after="0" w:line="480" w:lineRule="auto"/>
        <w:jc w:val="right"/>
        <w:rPr>
          <w:rFonts w:ascii="Times New Roman" w:hAnsi="Times New Roman" w:cs="Times New Roman"/>
          <w:sz w:val="24"/>
          <w:szCs w:val="24"/>
          <w:lang w:val="tr-TR"/>
        </w:rPr>
      </w:pPr>
      <w:r w:rsidRPr="00FC33DB">
        <w:rPr>
          <w:rFonts w:ascii="Times New Roman" w:hAnsi="Times New Roman" w:cs="Times New Roman"/>
          <w:sz w:val="24"/>
          <w:szCs w:val="24"/>
          <w:lang w:val="tr-TR"/>
        </w:rPr>
        <w:t>Zaenul Mahmudi</w:t>
      </w:r>
    </w:p>
    <w:p w:rsidR="009A0E2D" w:rsidRPr="00990061" w:rsidRDefault="00990061" w:rsidP="00990061">
      <w:pPr>
        <w:spacing w:after="0" w:line="480" w:lineRule="auto"/>
        <w:jc w:val="right"/>
        <w:rPr>
          <w:rFonts w:ascii="Times New Roman" w:hAnsi="Times New Roman" w:cs="Times New Roman"/>
          <w:sz w:val="24"/>
          <w:szCs w:val="24"/>
          <w:lang w:val="tr-TR"/>
        </w:rPr>
      </w:pPr>
      <w:r>
        <w:rPr>
          <w:rFonts w:ascii="Times New Roman" w:hAnsi="Times New Roman" w:cs="Times New Roman"/>
          <w:sz w:val="24"/>
          <w:szCs w:val="24"/>
          <w:lang w:val="tr-TR"/>
        </w:rPr>
        <w:t>Çeviren</w:t>
      </w:r>
      <w:r w:rsidRPr="00FC33DB">
        <w:rPr>
          <w:rFonts w:ascii="Times New Roman" w:hAnsi="Times New Roman" w:cs="Times New Roman"/>
          <w:sz w:val="24"/>
          <w:szCs w:val="24"/>
          <w:lang w:val="tr-TR"/>
        </w:rPr>
        <w:t xml:space="preserve"> Fatih </w:t>
      </w:r>
      <w:r w:rsidRPr="003C579D">
        <w:rPr>
          <w:rFonts w:ascii="Times New Roman" w:hAnsi="Times New Roman" w:cs="Times New Roman"/>
          <w:bCs/>
          <w:sz w:val="24"/>
          <w:szCs w:val="24"/>
          <w:lang w:val="tr-TR"/>
        </w:rPr>
        <w:t>Ta</w:t>
      </w:r>
      <w:r w:rsidRPr="003C579D">
        <w:rPr>
          <w:rFonts w:ascii="Times New Roman" w:eastAsia="Arial Unicode MS" w:hAnsi="Times New Roman" w:cs="Times New Roman"/>
          <w:bCs/>
          <w:sz w:val="24"/>
          <w:szCs w:val="24"/>
          <w:lang w:val="tr-TR"/>
        </w:rPr>
        <w:t>ştan</w:t>
      </w:r>
    </w:p>
    <w:sectPr w:rsidR="009A0E2D" w:rsidRPr="009900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2AD"/>
    <w:rsid w:val="000071C0"/>
    <w:rsid w:val="00083E80"/>
    <w:rsid w:val="003822AD"/>
    <w:rsid w:val="005C58A0"/>
    <w:rsid w:val="006C6B50"/>
    <w:rsid w:val="00791238"/>
    <w:rsid w:val="007C016B"/>
    <w:rsid w:val="00893049"/>
    <w:rsid w:val="00990061"/>
    <w:rsid w:val="00BA77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C58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A0"/>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5C58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1222</Characters>
  <Application>Microsoft Office Word</Application>
  <DocSecurity>0</DocSecurity>
  <Lines>10</Lines>
  <Paragraphs>2</Paragraphs>
  <ScaleCrop>false</ScaleCrop>
  <Company>Microsoft</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6</cp:revision>
  <dcterms:created xsi:type="dcterms:W3CDTF">2015-02-23T15:27:00Z</dcterms:created>
  <dcterms:modified xsi:type="dcterms:W3CDTF">2015-06-15T12:47:00Z</dcterms:modified>
</cp:coreProperties>
</file>