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12" w:rsidRPr="003B401C" w:rsidRDefault="00023605" w:rsidP="00023605">
      <w:pPr>
        <w:spacing w:after="0" w:line="480" w:lineRule="auto"/>
        <w:rPr>
          <w:rFonts w:ascii="Times New Roman" w:hAnsi="Times New Roman" w:cs="Times New Roman"/>
          <w:sz w:val="24"/>
          <w:szCs w:val="24"/>
          <w:lang w:val="tr-TR"/>
        </w:rPr>
      </w:pPr>
      <w:proofErr w:type="spellStart"/>
      <w:proofErr w:type="gramStart"/>
      <w:r w:rsidRPr="00DA0DE2">
        <w:rPr>
          <w:rFonts w:ascii="Times New Roman" w:hAnsi="Times New Roman" w:cs="Times New Roman"/>
          <w:sz w:val="24"/>
          <w:szCs w:val="24"/>
          <w:lang w:val="en-US" w:bidi="ar-EG"/>
        </w:rPr>
        <w:t>Basyir</w:t>
      </w:r>
      <w:proofErr w:type="spellEnd"/>
      <w:r w:rsidRPr="00DA0DE2">
        <w:rPr>
          <w:rFonts w:ascii="Times New Roman" w:hAnsi="Times New Roman" w:cs="Times New Roman"/>
          <w:sz w:val="24"/>
          <w:szCs w:val="24"/>
          <w:lang w:val="en-US" w:bidi="ar-EG"/>
        </w:rPr>
        <w:t xml:space="preserve">, Ahmad </w:t>
      </w:r>
      <w:proofErr w:type="spellStart"/>
      <w:r w:rsidRPr="00DA0DE2">
        <w:rPr>
          <w:rFonts w:ascii="Times New Roman" w:hAnsi="Times New Roman" w:cs="Times New Roman"/>
          <w:sz w:val="24"/>
          <w:szCs w:val="24"/>
          <w:lang w:val="en-US" w:bidi="ar-EG"/>
        </w:rPr>
        <w:t>Azhar</w:t>
      </w:r>
      <w:proofErr w:type="spellEnd"/>
      <w:r w:rsidRPr="00DA0DE2">
        <w:rPr>
          <w:rFonts w:ascii="Times New Roman" w:hAnsi="Times New Roman" w:cs="Times New Roman"/>
          <w:sz w:val="24"/>
          <w:szCs w:val="24"/>
          <w:lang w:val="en-US" w:bidi="ar-EG"/>
        </w:rPr>
        <w:t xml:space="preserve"> and </w:t>
      </w:r>
      <w:proofErr w:type="spellStart"/>
      <w:r w:rsidRPr="00DA0DE2">
        <w:rPr>
          <w:rFonts w:ascii="Times New Roman" w:hAnsi="Times New Roman" w:cs="Times New Roman"/>
          <w:sz w:val="24"/>
          <w:szCs w:val="24"/>
          <w:lang w:val="en-US" w:bidi="ar-EG"/>
        </w:rPr>
        <w:t>Yafie</w:t>
      </w:r>
      <w:proofErr w:type="spellEnd"/>
      <w:r w:rsidRPr="00DA0DE2">
        <w:rPr>
          <w:rFonts w:ascii="Times New Roman" w:hAnsi="Times New Roman" w:cs="Times New Roman"/>
          <w:sz w:val="24"/>
          <w:szCs w:val="24"/>
          <w:lang w:val="en-US" w:bidi="ar-EG"/>
        </w:rPr>
        <w:t>, Ali.</w:t>
      </w:r>
      <w:proofErr w:type="gramEnd"/>
      <w:r w:rsidRPr="00DA0DE2">
        <w:rPr>
          <w:rFonts w:ascii="Times New Roman" w:hAnsi="Times New Roman" w:cs="Times New Roman"/>
          <w:sz w:val="24"/>
          <w:szCs w:val="24"/>
          <w:lang w:val="en-US" w:bidi="ar-EG"/>
        </w:rPr>
        <w:t xml:space="preserve"> </w:t>
      </w:r>
      <w:proofErr w:type="spellStart"/>
      <w:r w:rsidRPr="00DA0DE2">
        <w:rPr>
          <w:rFonts w:ascii="Times New Roman" w:hAnsi="Times New Roman" w:cs="Times New Roman"/>
          <w:i/>
          <w:iCs/>
          <w:sz w:val="24"/>
          <w:szCs w:val="24"/>
          <w:lang w:val="en-US" w:bidi="ar-EG"/>
        </w:rPr>
        <w:t>Menggagas</w:t>
      </w:r>
      <w:proofErr w:type="spellEnd"/>
      <w:r w:rsidRPr="00DA0DE2">
        <w:rPr>
          <w:rFonts w:ascii="Times New Roman" w:hAnsi="Times New Roman" w:cs="Times New Roman"/>
          <w:i/>
          <w:iCs/>
          <w:sz w:val="24"/>
          <w:szCs w:val="24"/>
          <w:lang w:val="en-US" w:bidi="ar-EG"/>
        </w:rPr>
        <w:t xml:space="preserve"> </w:t>
      </w:r>
      <w:proofErr w:type="spellStart"/>
      <w:r w:rsidRPr="00DA0DE2">
        <w:rPr>
          <w:rFonts w:ascii="Times New Roman" w:hAnsi="Times New Roman" w:cs="Times New Roman"/>
          <w:i/>
          <w:iCs/>
          <w:sz w:val="24"/>
          <w:szCs w:val="24"/>
          <w:lang w:val="en-US" w:bidi="ar-EG"/>
        </w:rPr>
        <w:t>Fiqih</w:t>
      </w:r>
      <w:proofErr w:type="spellEnd"/>
      <w:r w:rsidRPr="00DA0DE2">
        <w:rPr>
          <w:rFonts w:ascii="Times New Roman" w:hAnsi="Times New Roman" w:cs="Times New Roman"/>
          <w:i/>
          <w:iCs/>
          <w:sz w:val="24"/>
          <w:szCs w:val="24"/>
          <w:lang w:val="en-US" w:bidi="ar-EG"/>
        </w:rPr>
        <w:t xml:space="preserve"> </w:t>
      </w:r>
      <w:proofErr w:type="spellStart"/>
      <w:r w:rsidRPr="00DA0DE2">
        <w:rPr>
          <w:rFonts w:ascii="Times New Roman" w:hAnsi="Times New Roman" w:cs="Times New Roman"/>
          <w:i/>
          <w:iCs/>
          <w:sz w:val="24"/>
          <w:szCs w:val="24"/>
          <w:lang w:val="en-US" w:bidi="ar-EG"/>
        </w:rPr>
        <w:t>Sosial</w:t>
      </w:r>
      <w:proofErr w:type="spellEnd"/>
      <w:r w:rsidRPr="00DA0DE2">
        <w:rPr>
          <w:rFonts w:ascii="Times New Roman" w:hAnsi="Times New Roman" w:cs="Times New Roman"/>
          <w:i/>
          <w:iCs/>
          <w:sz w:val="24"/>
          <w:szCs w:val="24"/>
          <w:lang w:val="en-US" w:bidi="ar-EG"/>
        </w:rPr>
        <w:t xml:space="preserve">: Dari </w:t>
      </w:r>
      <w:proofErr w:type="spellStart"/>
      <w:r w:rsidRPr="00DA0DE2">
        <w:rPr>
          <w:rFonts w:ascii="Times New Roman" w:hAnsi="Times New Roman" w:cs="Times New Roman"/>
          <w:i/>
          <w:iCs/>
          <w:sz w:val="24"/>
          <w:szCs w:val="24"/>
          <w:lang w:val="en-US" w:bidi="ar-EG"/>
        </w:rPr>
        <w:t>Soal</w:t>
      </w:r>
      <w:proofErr w:type="spellEnd"/>
      <w:r w:rsidRPr="00DA0DE2">
        <w:rPr>
          <w:rFonts w:ascii="Times New Roman" w:hAnsi="Times New Roman" w:cs="Times New Roman"/>
          <w:i/>
          <w:iCs/>
          <w:sz w:val="24"/>
          <w:szCs w:val="24"/>
          <w:lang w:val="en-US" w:bidi="ar-EG"/>
        </w:rPr>
        <w:t xml:space="preserve"> </w:t>
      </w:r>
      <w:proofErr w:type="spellStart"/>
      <w:r w:rsidRPr="00DA0DE2">
        <w:rPr>
          <w:rFonts w:ascii="Times New Roman" w:hAnsi="Times New Roman" w:cs="Times New Roman"/>
          <w:i/>
          <w:iCs/>
          <w:sz w:val="24"/>
          <w:szCs w:val="24"/>
          <w:lang w:val="en-US" w:bidi="ar-EG"/>
        </w:rPr>
        <w:t>Lingkungan</w:t>
      </w:r>
      <w:proofErr w:type="spellEnd"/>
      <w:r w:rsidRPr="00DA0DE2">
        <w:rPr>
          <w:rFonts w:ascii="Times New Roman" w:hAnsi="Times New Roman" w:cs="Times New Roman"/>
          <w:i/>
          <w:iCs/>
          <w:sz w:val="24"/>
          <w:szCs w:val="24"/>
          <w:lang w:val="en-US" w:bidi="ar-EG"/>
        </w:rPr>
        <w:t xml:space="preserve"> </w:t>
      </w:r>
      <w:proofErr w:type="spellStart"/>
      <w:r w:rsidRPr="00DA0DE2">
        <w:rPr>
          <w:rFonts w:ascii="Times New Roman" w:hAnsi="Times New Roman" w:cs="Times New Roman"/>
          <w:i/>
          <w:iCs/>
          <w:sz w:val="24"/>
          <w:szCs w:val="24"/>
          <w:lang w:val="en-US" w:bidi="ar-EG"/>
        </w:rPr>
        <w:t>Hidup</w:t>
      </w:r>
      <w:proofErr w:type="spellEnd"/>
      <w:r w:rsidRPr="00DA0DE2">
        <w:rPr>
          <w:rFonts w:ascii="Times New Roman" w:hAnsi="Times New Roman" w:cs="Times New Roman"/>
          <w:i/>
          <w:iCs/>
          <w:sz w:val="24"/>
          <w:szCs w:val="24"/>
          <w:lang w:val="en-US" w:bidi="ar-EG"/>
        </w:rPr>
        <w:t xml:space="preserve">, </w:t>
      </w:r>
      <w:proofErr w:type="spellStart"/>
      <w:r w:rsidRPr="00DA0DE2">
        <w:rPr>
          <w:rFonts w:ascii="Times New Roman" w:hAnsi="Times New Roman" w:cs="Times New Roman"/>
          <w:i/>
          <w:iCs/>
          <w:sz w:val="24"/>
          <w:szCs w:val="24"/>
          <w:lang w:val="en-US" w:bidi="ar-EG"/>
        </w:rPr>
        <w:t>Asuransi</w:t>
      </w:r>
      <w:proofErr w:type="spellEnd"/>
      <w:r w:rsidRPr="00DA0DE2">
        <w:rPr>
          <w:rFonts w:ascii="Times New Roman" w:hAnsi="Times New Roman" w:cs="Times New Roman"/>
          <w:i/>
          <w:iCs/>
          <w:sz w:val="24"/>
          <w:szCs w:val="24"/>
          <w:lang w:val="en-US" w:bidi="ar-EG"/>
        </w:rPr>
        <w:t xml:space="preserve"> </w:t>
      </w:r>
      <w:proofErr w:type="spellStart"/>
      <w:r w:rsidRPr="00DA0DE2">
        <w:rPr>
          <w:rFonts w:ascii="Times New Roman" w:hAnsi="Times New Roman" w:cs="Times New Roman"/>
          <w:i/>
          <w:iCs/>
          <w:sz w:val="24"/>
          <w:szCs w:val="24"/>
          <w:lang w:val="en-US" w:bidi="ar-EG"/>
        </w:rPr>
        <w:t>Higga</w:t>
      </w:r>
      <w:proofErr w:type="spellEnd"/>
      <w:r w:rsidRPr="00DA0DE2">
        <w:rPr>
          <w:rFonts w:ascii="Times New Roman" w:hAnsi="Times New Roman" w:cs="Times New Roman"/>
          <w:i/>
          <w:iCs/>
          <w:sz w:val="24"/>
          <w:szCs w:val="24"/>
          <w:lang w:val="en-US" w:bidi="ar-EG"/>
        </w:rPr>
        <w:t xml:space="preserve"> </w:t>
      </w:r>
      <w:proofErr w:type="spellStart"/>
      <w:r w:rsidRPr="00DA0DE2">
        <w:rPr>
          <w:rFonts w:ascii="Times New Roman" w:hAnsi="Times New Roman" w:cs="Times New Roman"/>
          <w:i/>
          <w:iCs/>
          <w:sz w:val="24"/>
          <w:szCs w:val="24"/>
          <w:lang w:val="en-US" w:bidi="ar-EG"/>
        </w:rPr>
        <w:t>Ukhuwah</w:t>
      </w:r>
      <w:proofErr w:type="spellEnd"/>
      <w:r w:rsidRPr="00DA0DE2">
        <w:rPr>
          <w:rFonts w:ascii="Times New Roman" w:hAnsi="Times New Roman" w:cs="Times New Roman"/>
          <w:sz w:val="24"/>
          <w:szCs w:val="24"/>
          <w:lang w:val="en-US" w:bidi="ar-EG"/>
        </w:rPr>
        <w:t>.</w:t>
      </w:r>
      <w:r w:rsidR="00252812" w:rsidRPr="003B401C">
        <w:rPr>
          <w:rFonts w:ascii="Times New Roman" w:hAnsi="Times New Roman" w:cs="Times New Roman"/>
          <w:sz w:val="24"/>
          <w:szCs w:val="24"/>
          <w:lang w:val="tr-TR"/>
        </w:rPr>
        <w:t xml:space="preserve"> Jakarta: Penerbit Mizan, 1994, 302 </w:t>
      </w:r>
      <w:r w:rsidR="00252812">
        <w:rPr>
          <w:rFonts w:ascii="Times New Roman" w:hAnsi="Times New Roman" w:cs="Times New Roman"/>
          <w:sz w:val="24"/>
          <w:szCs w:val="24"/>
          <w:lang w:val="tr-TR"/>
        </w:rPr>
        <w:t>s.</w:t>
      </w:r>
      <w:r w:rsidR="00252812" w:rsidRPr="003B401C">
        <w:rPr>
          <w:rFonts w:ascii="Times New Roman" w:hAnsi="Times New Roman" w:cs="Times New Roman"/>
          <w:sz w:val="24"/>
          <w:szCs w:val="24"/>
          <w:lang w:val="tr-TR"/>
        </w:rPr>
        <w:t xml:space="preserve">  </w:t>
      </w:r>
    </w:p>
    <w:p w:rsidR="00252812" w:rsidRPr="003B401C" w:rsidRDefault="00252812" w:rsidP="00252812">
      <w:pPr>
        <w:spacing w:after="0" w:line="480" w:lineRule="auto"/>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w:t>
      </w:r>
    </w:p>
    <w:p w:rsidR="00252812" w:rsidRPr="00023605" w:rsidRDefault="00252812" w:rsidP="00252812">
      <w:pPr>
        <w:spacing w:after="0" w:line="480" w:lineRule="auto"/>
        <w:jc w:val="center"/>
        <w:rPr>
          <w:rFonts w:ascii="Times New Roman" w:hAnsi="Times New Roman" w:cs="Times New Roman"/>
          <w:b/>
          <w:bCs/>
          <w:sz w:val="24"/>
          <w:szCs w:val="24"/>
          <w:lang w:val="tr-TR"/>
        </w:rPr>
      </w:pPr>
      <w:r w:rsidRPr="00023605">
        <w:rPr>
          <w:rFonts w:ascii="Times New Roman" w:hAnsi="Times New Roman" w:cs="Times New Roman"/>
          <w:b/>
          <w:bCs/>
          <w:sz w:val="24"/>
          <w:szCs w:val="24"/>
          <w:lang w:val="tr-TR"/>
        </w:rPr>
        <w:t>ÖZET</w:t>
      </w:r>
    </w:p>
    <w:p w:rsidR="00252812" w:rsidRPr="003B401C" w:rsidRDefault="00252812" w:rsidP="00252812">
      <w:pPr>
        <w:spacing w:after="0" w:line="480" w:lineRule="auto"/>
        <w:jc w:val="center"/>
        <w:rPr>
          <w:rFonts w:ascii="Times New Roman" w:hAnsi="Times New Roman" w:cs="Times New Roman"/>
          <w:sz w:val="24"/>
          <w:szCs w:val="24"/>
          <w:lang w:val="tr-TR"/>
        </w:rPr>
      </w:pPr>
    </w:p>
    <w:p w:rsidR="00252812" w:rsidRPr="003B401C" w:rsidRDefault="00252812" w:rsidP="00252812">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Toplumsal Fıkıh Önerisi: Çevresel Sorunlar ve Sadakadan Uhuvvete</w:t>
      </w:r>
    </w:p>
    <w:p w:rsidR="00252812" w:rsidRPr="003B401C" w:rsidRDefault="00252812" w:rsidP="00252812">
      <w:pPr>
        <w:spacing w:after="0" w:line="480" w:lineRule="auto"/>
        <w:jc w:val="center"/>
        <w:rPr>
          <w:rFonts w:ascii="Times New Roman" w:hAnsi="Times New Roman" w:cs="Times New Roman"/>
          <w:b/>
          <w:bCs/>
          <w:sz w:val="24"/>
          <w:szCs w:val="24"/>
          <w:lang w:val="tr-TR"/>
        </w:rPr>
      </w:pPr>
    </w:p>
    <w:p w:rsidR="00252812" w:rsidRPr="003B401C" w:rsidRDefault="00252812" w:rsidP="00252812">
      <w:pPr>
        <w:spacing w:after="0" w:line="480" w:lineRule="auto"/>
        <w:jc w:val="center"/>
        <w:rPr>
          <w:rFonts w:ascii="Times New Roman" w:hAnsi="Times New Roman" w:cs="Times New Roman"/>
          <w:i/>
          <w:iCs/>
          <w:sz w:val="24"/>
          <w:szCs w:val="24"/>
          <w:lang w:val="tr-TR"/>
        </w:rPr>
      </w:pPr>
      <w:r w:rsidRPr="003B401C">
        <w:rPr>
          <w:rFonts w:ascii="Times New Roman" w:hAnsi="Times New Roman" w:cs="Times New Roman"/>
          <w:i/>
          <w:iCs/>
          <w:sz w:val="24"/>
          <w:szCs w:val="24"/>
          <w:lang w:val="tr-TR"/>
        </w:rPr>
        <w:t>Menggagas Fiqih Sosial: Dari Soal Lingkungan Hidup, Asuransi Higga Ukhuwah</w:t>
      </w:r>
    </w:p>
    <w:p w:rsidR="00252812" w:rsidRPr="003B401C" w:rsidRDefault="00252812" w:rsidP="00252812">
      <w:pPr>
        <w:spacing w:after="0" w:line="480" w:lineRule="auto"/>
        <w:rPr>
          <w:rFonts w:ascii="Times New Roman" w:hAnsi="Times New Roman" w:cs="Times New Roman"/>
          <w:sz w:val="24"/>
          <w:szCs w:val="24"/>
          <w:lang w:val="tr-TR"/>
        </w:rPr>
      </w:pPr>
    </w:p>
    <w:p w:rsidR="00252812" w:rsidRPr="00525D2D" w:rsidRDefault="00252812" w:rsidP="005639C4">
      <w:pPr>
        <w:spacing w:after="0" w:line="480" w:lineRule="auto"/>
        <w:jc w:val="both"/>
        <w:rPr>
          <w:rFonts w:ascii="Times New Roman" w:hAnsi="Times New Roman" w:cs="Times New Roman"/>
          <w:sz w:val="24"/>
          <w:szCs w:val="24"/>
          <w:lang w:val="tr-TR"/>
        </w:rPr>
      </w:pPr>
      <w:r w:rsidRPr="00525D2D">
        <w:rPr>
          <w:rFonts w:ascii="Times New Roman" w:hAnsi="Times New Roman" w:cs="Times New Roman"/>
          <w:sz w:val="24"/>
          <w:szCs w:val="24"/>
          <w:lang w:val="tr-TR"/>
        </w:rPr>
        <w:t xml:space="preserve">Ali Yafie, UIN (İslami Devlet Üniversitesi), Syarif Hidayetullah, IIQ (Kuran Çalışmaları Enstitüsü) ve Jakarta </w:t>
      </w:r>
      <w:r w:rsidR="005B5155" w:rsidRPr="005639C4">
        <w:rPr>
          <w:rFonts w:ascii="Times New Roman" w:hAnsi="Times New Roman" w:cs="Times New Roman"/>
          <w:sz w:val="24"/>
          <w:szCs w:val="24"/>
          <w:lang w:val="tr-TR"/>
        </w:rPr>
        <w:t xml:space="preserve">Al-Syafiyyah </w:t>
      </w:r>
      <w:r w:rsidRPr="00525D2D">
        <w:rPr>
          <w:rFonts w:ascii="Times New Roman" w:hAnsi="Times New Roman" w:cs="Times New Roman"/>
          <w:sz w:val="24"/>
          <w:szCs w:val="24"/>
          <w:lang w:val="tr-TR"/>
        </w:rPr>
        <w:t>İslam Üniversitesinde İslam hukuku profesörüdür.</w:t>
      </w:r>
    </w:p>
    <w:p w:rsidR="00252812" w:rsidRPr="00525D2D" w:rsidRDefault="00252812" w:rsidP="00252812">
      <w:pPr>
        <w:spacing w:after="0" w:line="480" w:lineRule="auto"/>
        <w:jc w:val="both"/>
        <w:rPr>
          <w:rFonts w:ascii="Times New Roman" w:hAnsi="Times New Roman" w:cs="Times New Roman"/>
          <w:sz w:val="24"/>
          <w:szCs w:val="24"/>
          <w:lang w:val="tr-TR"/>
        </w:rPr>
      </w:pPr>
    </w:p>
    <w:p w:rsidR="00252812" w:rsidRPr="00525D2D" w:rsidRDefault="00252812" w:rsidP="00252812">
      <w:pPr>
        <w:spacing w:after="0" w:line="480" w:lineRule="auto"/>
        <w:jc w:val="both"/>
        <w:rPr>
          <w:rFonts w:ascii="Times New Roman" w:hAnsi="Times New Roman" w:cs="Times New Roman"/>
          <w:sz w:val="24"/>
          <w:szCs w:val="24"/>
          <w:lang w:val="tr-TR"/>
        </w:rPr>
      </w:pPr>
      <w:r w:rsidRPr="00525D2D">
        <w:rPr>
          <w:rFonts w:ascii="Times New Roman" w:hAnsi="Times New Roman" w:cs="Times New Roman"/>
          <w:sz w:val="24"/>
          <w:szCs w:val="24"/>
          <w:lang w:val="tr-TR"/>
        </w:rPr>
        <w:t xml:space="preserve">Kitap, esasen, farklı konferans, seminer ve çalıştaylarda sunulan tebliğlerin derlenmesinden oluşmaktadır. Eser, belirli toplumsal meseleleri İslam hukuku açısından çözmeyi amaçlayan beş bölümden oluşmaktadır. </w:t>
      </w:r>
    </w:p>
    <w:p w:rsidR="00252812" w:rsidRPr="00525D2D" w:rsidRDefault="00252812" w:rsidP="00252812">
      <w:pPr>
        <w:spacing w:after="0" w:line="480" w:lineRule="auto"/>
        <w:jc w:val="both"/>
        <w:rPr>
          <w:rFonts w:ascii="Times New Roman" w:hAnsi="Times New Roman" w:cs="Times New Roman"/>
          <w:sz w:val="24"/>
          <w:szCs w:val="24"/>
          <w:lang w:val="tr-TR"/>
        </w:rPr>
      </w:pPr>
    </w:p>
    <w:p w:rsidR="00252812" w:rsidRPr="00525D2D" w:rsidRDefault="00252812" w:rsidP="00252812">
      <w:pPr>
        <w:spacing w:after="0" w:line="480" w:lineRule="auto"/>
        <w:jc w:val="both"/>
        <w:rPr>
          <w:rFonts w:ascii="Times New Roman" w:hAnsi="Times New Roman" w:cs="Times New Roman"/>
          <w:sz w:val="24"/>
          <w:szCs w:val="24"/>
          <w:lang w:val="tr-TR"/>
        </w:rPr>
      </w:pPr>
      <w:r w:rsidRPr="00525D2D">
        <w:rPr>
          <w:rFonts w:ascii="Times New Roman" w:hAnsi="Times New Roman" w:cs="Times New Roman"/>
          <w:sz w:val="24"/>
          <w:szCs w:val="24"/>
          <w:lang w:val="tr-TR"/>
        </w:rPr>
        <w:t>Bu meselelerin İslam hukuku açısından tartışılması İslam hukuku kaynaklarının, yani Kuran, hadis, icma ve içtihadın, kuramsal bir sunumundan sonra gelmektedir. Özel</w:t>
      </w:r>
      <w:r w:rsidR="005639C4">
        <w:rPr>
          <w:rFonts w:ascii="Times New Roman" w:hAnsi="Times New Roman" w:cs="Times New Roman"/>
          <w:sz w:val="24"/>
          <w:szCs w:val="24"/>
          <w:lang w:val="tr-TR"/>
        </w:rPr>
        <w:t>l</w:t>
      </w:r>
      <w:bookmarkStart w:id="0" w:name="_GoBack"/>
      <w:bookmarkEnd w:id="0"/>
      <w:r w:rsidRPr="00525D2D">
        <w:rPr>
          <w:rFonts w:ascii="Times New Roman" w:hAnsi="Times New Roman" w:cs="Times New Roman"/>
          <w:sz w:val="24"/>
          <w:szCs w:val="24"/>
          <w:lang w:val="tr-TR"/>
        </w:rPr>
        <w:t>ikle yakın zamanın bilimsel ve teknolojik gelişmelerinin ışığında, hukukta içtihat ve tecdide (yenileme) ihtiyaç duyulmaktadır. Son üç bölümde yazar icma ve içtihadın Endonezya bağlamında, özellikle de İslam hukukunun cemaat gelişimi, iktisadi gelişim, kadınlar ve aile ile ilgili alanlarda uygulanmasını tartışmaktadır.</w:t>
      </w:r>
    </w:p>
    <w:p w:rsidR="00252812" w:rsidRPr="00525D2D" w:rsidRDefault="00252812" w:rsidP="00252812">
      <w:pPr>
        <w:spacing w:after="0" w:line="480" w:lineRule="auto"/>
        <w:jc w:val="both"/>
        <w:rPr>
          <w:rFonts w:ascii="Times New Roman" w:hAnsi="Times New Roman" w:cs="Times New Roman"/>
          <w:sz w:val="24"/>
          <w:szCs w:val="24"/>
          <w:lang w:val="tr-TR"/>
        </w:rPr>
      </w:pPr>
    </w:p>
    <w:p w:rsidR="00252812" w:rsidRPr="00525D2D" w:rsidRDefault="00252812" w:rsidP="00252812">
      <w:pPr>
        <w:spacing w:after="0" w:line="480" w:lineRule="auto"/>
        <w:jc w:val="both"/>
        <w:rPr>
          <w:rFonts w:ascii="Times New Roman" w:hAnsi="Times New Roman" w:cs="Times New Roman"/>
          <w:iCs/>
          <w:sz w:val="24"/>
          <w:szCs w:val="24"/>
          <w:lang w:val="tr-TR"/>
        </w:rPr>
      </w:pPr>
      <w:r w:rsidRPr="00525D2D">
        <w:rPr>
          <w:rFonts w:ascii="Times New Roman" w:hAnsi="Times New Roman" w:cs="Times New Roman"/>
          <w:sz w:val="24"/>
          <w:szCs w:val="24"/>
          <w:lang w:val="tr-TR"/>
        </w:rPr>
        <w:t xml:space="preserve">Yazar ilk olarak </w:t>
      </w:r>
      <w:r w:rsidRPr="00525D2D">
        <w:rPr>
          <w:rFonts w:ascii="Times New Roman" w:hAnsi="Times New Roman" w:cs="Times New Roman"/>
          <w:i/>
          <w:iCs/>
          <w:sz w:val="24"/>
          <w:szCs w:val="24"/>
          <w:lang w:val="tr-TR"/>
        </w:rPr>
        <w:t>maslahah mursala</w:t>
      </w:r>
      <w:r w:rsidRPr="00525D2D">
        <w:rPr>
          <w:rFonts w:ascii="Times New Roman" w:hAnsi="Times New Roman" w:cs="Times New Roman"/>
          <w:iCs/>
          <w:sz w:val="24"/>
          <w:szCs w:val="24"/>
          <w:lang w:val="tr-TR"/>
        </w:rPr>
        <w:t xml:space="preserve"> (kamu yararının düşünülmesi) ve </w:t>
      </w:r>
      <w:r w:rsidRPr="00525D2D">
        <w:rPr>
          <w:rFonts w:ascii="Times New Roman" w:hAnsi="Times New Roman" w:cs="Times New Roman"/>
          <w:i/>
          <w:iCs/>
          <w:sz w:val="24"/>
          <w:szCs w:val="24"/>
          <w:lang w:val="tr-TR"/>
        </w:rPr>
        <w:t>ukhūwa</w:t>
      </w:r>
      <w:r w:rsidRPr="00525D2D">
        <w:rPr>
          <w:rFonts w:ascii="Times New Roman" w:hAnsi="Times New Roman" w:cs="Times New Roman"/>
          <w:iCs/>
          <w:sz w:val="24"/>
          <w:szCs w:val="24"/>
          <w:lang w:val="tr-TR"/>
        </w:rPr>
        <w:t xml:space="preserve"> (uhuvvet) ile birey ve cemaat haklarını tartışmaktadır. Daha sonra iktisadi gelişimin Kuran görüşünü—</w:t>
      </w:r>
      <w:r w:rsidRPr="00525D2D">
        <w:rPr>
          <w:rFonts w:ascii="Times New Roman" w:hAnsi="Times New Roman" w:cs="Times New Roman"/>
          <w:iCs/>
          <w:sz w:val="24"/>
          <w:szCs w:val="24"/>
          <w:lang w:val="tr-TR"/>
        </w:rPr>
        <w:lastRenderedPageBreak/>
        <w:t xml:space="preserve">hilafet kavramı, </w:t>
      </w:r>
      <w:r w:rsidRPr="00525D2D">
        <w:rPr>
          <w:rFonts w:ascii="Times New Roman" w:hAnsi="Times New Roman" w:cs="Times New Roman"/>
          <w:i/>
          <w:iCs/>
          <w:sz w:val="24"/>
          <w:szCs w:val="24"/>
          <w:lang w:val="tr-TR"/>
        </w:rPr>
        <w:t>ri‘āyah</w:t>
      </w:r>
      <w:r w:rsidRPr="00525D2D">
        <w:rPr>
          <w:rFonts w:ascii="Times New Roman" w:hAnsi="Times New Roman" w:cs="Times New Roman"/>
          <w:iCs/>
          <w:sz w:val="24"/>
          <w:szCs w:val="24"/>
          <w:lang w:val="tr-TR"/>
        </w:rPr>
        <w:t xml:space="preserve"> (koruma) ve mesuliyet kaynaklarını iktisadi gelişimin bir temeli olarak—incelemektedir. Bunlar toplum içerisindeki yoksul grupların faydalandığı sadaka ve zekât tartışmaları için kuramsal bir zemin oluşturabilir. Son olarak kadınların görev ve hakları, evlilik ve çocukların bakımını tartışmaktadır.</w:t>
      </w:r>
    </w:p>
    <w:p w:rsidR="00252812" w:rsidRPr="00525D2D" w:rsidRDefault="00252812" w:rsidP="00252812">
      <w:pPr>
        <w:spacing w:after="0" w:line="480" w:lineRule="auto"/>
        <w:jc w:val="both"/>
        <w:rPr>
          <w:rFonts w:ascii="Times New Roman" w:hAnsi="Times New Roman" w:cs="Times New Roman"/>
          <w:iCs/>
          <w:sz w:val="24"/>
          <w:szCs w:val="24"/>
          <w:lang w:val="tr-TR"/>
        </w:rPr>
      </w:pPr>
    </w:p>
    <w:p w:rsidR="00252812" w:rsidRPr="00525D2D" w:rsidRDefault="00252812" w:rsidP="00252812">
      <w:pPr>
        <w:spacing w:after="0" w:line="480" w:lineRule="auto"/>
        <w:jc w:val="both"/>
        <w:rPr>
          <w:rFonts w:ascii="Times New Roman" w:hAnsi="Times New Roman" w:cs="Times New Roman"/>
          <w:iCs/>
          <w:sz w:val="24"/>
          <w:szCs w:val="24"/>
          <w:lang w:val="tr-TR"/>
        </w:rPr>
      </w:pPr>
      <w:r w:rsidRPr="00525D2D">
        <w:rPr>
          <w:rFonts w:ascii="Times New Roman" w:hAnsi="Times New Roman" w:cs="Times New Roman"/>
          <w:iCs/>
          <w:sz w:val="24"/>
          <w:szCs w:val="24"/>
          <w:lang w:val="tr-TR"/>
        </w:rPr>
        <w:t>Bu kitap, özetle, Kuran çalışmaları, İslam hukuk düşüncesi ve toplumsal sorunlar gibi birçok konuyu incelemektedir ve Endonezya Yeni Düzen hükümetince uygulanan uzun vadeli gelişme programının ikinci evresi zemininde değerlendirilmelidir. Küreselleşme çerçevesinde din, devlet ve toplum hakkında çalışan okurlar için bu kitap değerli bir kaynaktır.</w:t>
      </w:r>
    </w:p>
    <w:p w:rsidR="00252812" w:rsidRPr="003B401C" w:rsidRDefault="00252812" w:rsidP="00252812">
      <w:pPr>
        <w:spacing w:after="0" w:line="480" w:lineRule="auto"/>
        <w:jc w:val="both"/>
        <w:rPr>
          <w:rFonts w:ascii="Times New Roman" w:hAnsi="Times New Roman" w:cs="Times New Roman"/>
          <w:iCs/>
          <w:sz w:val="24"/>
          <w:szCs w:val="24"/>
          <w:lang w:val="tr-TR"/>
        </w:rPr>
      </w:pPr>
    </w:p>
    <w:p w:rsidR="00252812" w:rsidRPr="003B401C" w:rsidRDefault="00252812" w:rsidP="00252812">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Zaenul Mahmudi</w:t>
      </w:r>
    </w:p>
    <w:p w:rsidR="009A0E2D" w:rsidRPr="00252812" w:rsidRDefault="00252812" w:rsidP="00252812">
      <w:pPr>
        <w:spacing w:after="0"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Çeviren</w:t>
      </w:r>
      <w:proofErr w:type="spellEnd"/>
      <w:r>
        <w:rPr>
          <w:rFonts w:ascii="Times New Roman" w:hAnsi="Times New Roman" w:cs="Times New Roman"/>
          <w:sz w:val="24"/>
          <w:szCs w:val="24"/>
          <w:lang w:val="en-US"/>
        </w:rPr>
        <w:t xml:space="preserve"> Hasan Çolak</w:t>
      </w:r>
    </w:p>
    <w:sectPr w:rsidR="009A0E2D" w:rsidRPr="00252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7E"/>
    <w:rsid w:val="000071C0"/>
    <w:rsid w:val="00023605"/>
    <w:rsid w:val="00083E80"/>
    <w:rsid w:val="00207B7E"/>
    <w:rsid w:val="00252812"/>
    <w:rsid w:val="005639C4"/>
    <w:rsid w:val="005B5155"/>
    <w:rsid w:val="006C6B50"/>
    <w:rsid w:val="00791238"/>
    <w:rsid w:val="00CC04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5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5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1753</Characters>
  <Application>Microsoft Office Word</Application>
  <DocSecurity>0</DocSecurity>
  <Lines>14</Lines>
  <Paragraphs>4</Paragraphs>
  <ScaleCrop>false</ScaleCrop>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2015-02-23T15:01:00Z</dcterms:created>
  <dcterms:modified xsi:type="dcterms:W3CDTF">2015-06-15T11:58:00Z</dcterms:modified>
</cp:coreProperties>
</file>