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46" w:rsidRPr="00DA0DE2" w:rsidRDefault="00812C46" w:rsidP="00812C46">
      <w:pPr>
        <w:bidi/>
        <w:spacing w:after="0" w:line="480" w:lineRule="auto"/>
        <w:rPr>
          <w:rFonts w:ascii="Times New Roman" w:hAnsi="Times New Roman" w:cs="Times New Roman"/>
          <w:sz w:val="24"/>
          <w:szCs w:val="24"/>
          <w:rtl/>
          <w:lang w:bidi="fa-IR"/>
        </w:rPr>
      </w:pPr>
      <w:r w:rsidRPr="00DA0DE2">
        <w:rPr>
          <w:rFonts w:ascii="Times New Roman" w:hAnsi="Times New Roman" w:cs="Times New Roman"/>
          <w:sz w:val="24"/>
          <w:szCs w:val="24"/>
          <w:rtl/>
        </w:rPr>
        <w:t xml:space="preserve">بهنسي، أحمد فتحي. </w:t>
      </w:r>
      <w:r w:rsidRPr="00DA0DE2">
        <w:rPr>
          <w:rFonts w:ascii="Times New Roman" w:hAnsi="Times New Roman" w:cs="Times New Roman"/>
          <w:i/>
          <w:iCs/>
          <w:sz w:val="24"/>
          <w:szCs w:val="24"/>
          <w:rtl/>
        </w:rPr>
        <w:t>موقف الشريعة من نظرية الدفاع الاجتماعي</w:t>
      </w:r>
      <w:r w:rsidRPr="00DA0DE2">
        <w:rPr>
          <w:rFonts w:ascii="Times New Roman" w:hAnsi="Times New Roman" w:cs="Times New Roman"/>
          <w:sz w:val="24"/>
          <w:szCs w:val="24"/>
          <w:rtl/>
        </w:rPr>
        <w:t xml:space="preserve">. القاهرة: دار الشروق، </w:t>
      </w:r>
      <w:r w:rsidRPr="00DA0DE2">
        <w:rPr>
          <w:rFonts w:ascii="Times New Roman" w:hAnsi="Times New Roman" w:cs="Times New Roman"/>
          <w:sz w:val="24"/>
          <w:szCs w:val="24"/>
          <w:rtl/>
          <w:lang w:bidi="ar-EG"/>
        </w:rPr>
        <w:t xml:space="preserve">۱٩۸٤، </w:t>
      </w:r>
      <w:r w:rsidRPr="00DA0DE2">
        <w:rPr>
          <w:rFonts w:ascii="Times New Roman" w:hAnsi="Times New Roman" w:cs="Times New Roman"/>
          <w:sz w:val="24"/>
          <w:szCs w:val="24"/>
          <w:rtl/>
        </w:rPr>
        <w:t>۱٥٩ ص.</w:t>
      </w:r>
    </w:p>
    <w:p w:rsidR="00812C46" w:rsidRPr="00DA0DE2" w:rsidRDefault="00812C46" w:rsidP="00812C46">
      <w:pPr>
        <w:bidi/>
        <w:spacing w:after="0" w:line="480" w:lineRule="auto"/>
        <w:rPr>
          <w:rFonts w:ascii="Times New Roman" w:hAnsi="Times New Roman" w:cs="Times New Roman"/>
          <w:sz w:val="24"/>
          <w:szCs w:val="24"/>
          <w:rtl/>
          <w:lang w:bidi="fa-IR"/>
        </w:rPr>
      </w:pPr>
    </w:p>
    <w:p w:rsidR="00812C46" w:rsidRPr="00DA0DE2" w:rsidRDefault="00812C46" w:rsidP="007E725F">
      <w:pPr>
        <w:spacing w:after="0" w:line="480" w:lineRule="auto"/>
        <w:rPr>
          <w:rFonts w:ascii="Times New Roman" w:hAnsi="Times New Roman" w:cs="Times New Roman"/>
          <w:sz w:val="24"/>
          <w:szCs w:val="24"/>
          <w:rtl/>
          <w:lang w:bidi="fa-IR"/>
        </w:rPr>
      </w:pPr>
      <w:r w:rsidRPr="00DA0DE2">
        <w:rPr>
          <w:rFonts w:ascii="Times New Roman" w:hAnsi="Times New Roman" w:cs="Times New Roman"/>
          <w:sz w:val="24"/>
          <w:szCs w:val="24"/>
          <w:lang w:val="en-US"/>
        </w:rPr>
        <w:t>Bahnasi, Ahmad Fathi</w:t>
      </w:r>
      <w:r w:rsidRPr="00DA0DE2">
        <w:rPr>
          <w:rFonts w:ascii="Times New Roman" w:hAnsi="Times New Roman" w:cs="Times New Roman"/>
          <w:sz w:val="24"/>
          <w:szCs w:val="24"/>
        </w:rPr>
        <w:t xml:space="preserve">. </w:t>
      </w:r>
      <w:r w:rsidRPr="00DA0DE2">
        <w:rPr>
          <w:rFonts w:ascii="Times New Roman" w:hAnsi="Times New Roman" w:cs="Times New Roman"/>
          <w:i/>
          <w:iCs/>
          <w:sz w:val="24"/>
          <w:szCs w:val="24"/>
          <w:lang w:val="en-US"/>
        </w:rPr>
        <w:t>Mawqif al-Shari‘a</w:t>
      </w:r>
      <w:r w:rsidR="007E725F">
        <w:rPr>
          <w:rFonts w:ascii="Times New Roman" w:hAnsi="Times New Roman" w:cs="Times New Roman"/>
          <w:i/>
          <w:iCs/>
          <w:sz w:val="24"/>
          <w:szCs w:val="24"/>
          <w:lang w:val="en-US"/>
        </w:rPr>
        <w:t>h</w:t>
      </w:r>
      <w:r w:rsidRPr="00DA0DE2">
        <w:rPr>
          <w:rFonts w:ascii="Times New Roman" w:hAnsi="Times New Roman" w:cs="Times New Roman"/>
          <w:i/>
          <w:iCs/>
          <w:sz w:val="24"/>
          <w:szCs w:val="24"/>
          <w:lang w:val="en-US"/>
        </w:rPr>
        <w:t xml:space="preserve"> min Nadhari</w:t>
      </w:r>
      <w:r w:rsidR="007E725F">
        <w:rPr>
          <w:rFonts w:ascii="Times New Roman" w:hAnsi="Times New Roman" w:cs="Times New Roman"/>
          <w:i/>
          <w:iCs/>
          <w:sz w:val="24"/>
          <w:szCs w:val="24"/>
          <w:lang w:val="en-US"/>
        </w:rPr>
        <w:t>y</w:t>
      </w:r>
      <w:r w:rsidRPr="00DA0DE2">
        <w:rPr>
          <w:rFonts w:ascii="Times New Roman" w:hAnsi="Times New Roman" w:cs="Times New Roman"/>
          <w:i/>
          <w:iCs/>
          <w:sz w:val="24"/>
          <w:szCs w:val="24"/>
          <w:lang w:val="en-US"/>
        </w:rPr>
        <w:t>yat al-Difa‘ al-Ijtima‘i.</w:t>
      </w:r>
      <w:r w:rsidR="007E725F">
        <w:rPr>
          <w:rFonts w:ascii="Times New Roman" w:hAnsi="Times New Roman" w:cs="Times New Roman"/>
          <w:i/>
          <w:iCs/>
          <w:sz w:val="24"/>
          <w:szCs w:val="24"/>
          <w:lang w:val="en-US"/>
        </w:rPr>
        <w:t xml:space="preserve"> </w:t>
      </w:r>
      <w:r w:rsidRPr="00DA0DE2">
        <w:rPr>
          <w:rFonts w:ascii="Times New Roman" w:hAnsi="Times New Roman" w:cs="Times New Roman"/>
          <w:sz w:val="24"/>
          <w:szCs w:val="24"/>
          <w:lang w:val="en-US"/>
        </w:rPr>
        <w:t>Cairo: Dar al-Shuruq, 1984, 159</w:t>
      </w:r>
      <w:r w:rsidR="007E725F">
        <w:rPr>
          <w:rFonts w:ascii="Times New Roman" w:hAnsi="Times New Roman" w:cs="Times New Roman"/>
          <w:sz w:val="24"/>
          <w:szCs w:val="24"/>
          <w:lang w:val="en-US"/>
        </w:rPr>
        <w:t>p</w:t>
      </w:r>
      <w:r w:rsidRPr="00DA0DE2">
        <w:rPr>
          <w:rFonts w:ascii="Times New Roman" w:hAnsi="Times New Roman" w:cs="Times New Roman"/>
          <w:sz w:val="24"/>
          <w:szCs w:val="24"/>
          <w:lang w:val="en-US"/>
        </w:rPr>
        <w:t>p.</w:t>
      </w:r>
    </w:p>
    <w:p w:rsidR="00812C46" w:rsidRPr="00DA0DE2" w:rsidRDefault="00812C46" w:rsidP="00812C46">
      <w:pPr>
        <w:bidi/>
        <w:spacing w:after="0" w:line="480" w:lineRule="auto"/>
        <w:rPr>
          <w:rFonts w:ascii="Times New Roman" w:hAnsi="Times New Roman" w:cs="Times New Roman"/>
          <w:sz w:val="24"/>
          <w:szCs w:val="24"/>
          <w:rtl/>
          <w:lang w:bidi="fa-IR"/>
        </w:rPr>
      </w:pPr>
    </w:p>
    <w:p w:rsidR="00812C46" w:rsidRPr="001572DE" w:rsidRDefault="00812C46" w:rsidP="00812C46">
      <w:pPr>
        <w:bidi/>
        <w:spacing w:after="0" w:line="480" w:lineRule="auto"/>
        <w:jc w:val="center"/>
        <w:rPr>
          <w:rFonts w:ascii="Times New Roman" w:hAnsi="Times New Roman" w:cs="Times New Roman"/>
          <w:b/>
          <w:bCs/>
          <w:sz w:val="24"/>
          <w:szCs w:val="24"/>
          <w:rtl/>
        </w:rPr>
      </w:pPr>
      <w:bookmarkStart w:id="0" w:name="_GoBack"/>
      <w:r w:rsidRPr="001572DE">
        <w:rPr>
          <w:rFonts w:ascii="Times New Roman" w:hAnsi="Times New Roman" w:cs="Times New Roman"/>
          <w:b/>
          <w:bCs/>
          <w:sz w:val="24"/>
          <w:szCs w:val="24"/>
          <w:rtl/>
        </w:rPr>
        <w:t>ملخص</w:t>
      </w:r>
    </w:p>
    <w:bookmarkEnd w:id="0"/>
    <w:p w:rsidR="00812C46" w:rsidRPr="00DA0DE2" w:rsidRDefault="00812C46" w:rsidP="00812C46">
      <w:pPr>
        <w:bidi/>
        <w:spacing w:after="0" w:line="480" w:lineRule="auto"/>
        <w:jc w:val="center"/>
        <w:rPr>
          <w:rFonts w:ascii="Times New Roman" w:hAnsi="Times New Roman" w:cs="Times New Roman"/>
          <w:b/>
          <w:bCs/>
          <w:sz w:val="24"/>
          <w:szCs w:val="24"/>
          <w:rtl/>
        </w:rPr>
      </w:pPr>
    </w:p>
    <w:p w:rsidR="00812C46" w:rsidRPr="00DA0DE2" w:rsidRDefault="00812C46" w:rsidP="00812C46">
      <w:pPr>
        <w:bidi/>
        <w:spacing w:after="0" w:line="480" w:lineRule="auto"/>
        <w:jc w:val="center"/>
        <w:rPr>
          <w:rFonts w:ascii="Times New Roman" w:hAnsi="Times New Roman" w:cs="Times New Roman"/>
          <w:sz w:val="24"/>
          <w:szCs w:val="24"/>
          <w:rtl/>
        </w:rPr>
      </w:pPr>
      <w:r w:rsidRPr="00DA0DE2">
        <w:rPr>
          <w:rFonts w:ascii="Times New Roman" w:hAnsi="Times New Roman" w:cs="Times New Roman"/>
          <w:b/>
          <w:bCs/>
          <w:sz w:val="24"/>
          <w:szCs w:val="24"/>
          <w:rtl/>
        </w:rPr>
        <w:t>موقف الشريعة من نظرية الدفاع الاجتماعي</w:t>
      </w:r>
    </w:p>
    <w:p w:rsidR="00812C46" w:rsidRPr="00DA0DE2" w:rsidRDefault="00812C46" w:rsidP="00812C46">
      <w:pPr>
        <w:bidi/>
        <w:spacing w:after="0" w:line="480" w:lineRule="auto"/>
        <w:rPr>
          <w:rFonts w:ascii="Times New Roman" w:hAnsi="Times New Roman" w:cs="Times New Roman"/>
          <w:sz w:val="24"/>
          <w:szCs w:val="24"/>
          <w:rtl/>
        </w:rPr>
      </w:pPr>
    </w:p>
    <w:p w:rsidR="00812C46" w:rsidRPr="00DA0DE2" w:rsidRDefault="00812C46" w:rsidP="007E725F">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يتألف كتاب </w:t>
      </w:r>
      <w:r w:rsidR="007E725F">
        <w:rPr>
          <w:rFonts w:ascii="Times New Roman" w:hAnsi="Times New Roman" w:cs="Times New Roman"/>
          <w:sz w:val="24"/>
          <w:szCs w:val="24"/>
          <w:rtl/>
        </w:rPr>
        <w:t>«</w:t>
      </w:r>
      <w:r w:rsidRPr="00DA0DE2">
        <w:rPr>
          <w:rFonts w:ascii="Times New Roman" w:hAnsi="Times New Roman" w:cs="Times New Roman"/>
          <w:sz w:val="24"/>
          <w:szCs w:val="24"/>
          <w:rtl/>
        </w:rPr>
        <w:t>موقف الشريعة من نظرية الدفاع الاجتماعي</w:t>
      </w:r>
      <w:r w:rsidR="007E725F">
        <w:rPr>
          <w:rFonts w:ascii="Times New Roman" w:hAnsi="Times New Roman" w:cs="Times New Roman"/>
          <w:sz w:val="24"/>
          <w:szCs w:val="24"/>
          <w:rtl/>
        </w:rPr>
        <w:t>»</w:t>
      </w:r>
      <w:r w:rsidRPr="00DA0DE2">
        <w:rPr>
          <w:rFonts w:ascii="Times New Roman" w:hAnsi="Times New Roman" w:cs="Times New Roman"/>
          <w:sz w:val="24"/>
          <w:szCs w:val="24"/>
          <w:rtl/>
        </w:rPr>
        <w:t xml:space="preserve"> لمؤلفه أحمد فتحي بهنسي من ۱٥٩ صفحة، و قد صدر عن دار الشروق بالقاهرة. </w:t>
      </w:r>
      <w:r w:rsidRPr="00DA0DE2">
        <w:rPr>
          <w:rFonts w:ascii="Times New Roman" w:hAnsi="Times New Roman" w:cs="Times New Roman"/>
          <w:sz w:val="24"/>
          <w:szCs w:val="24"/>
          <w:rtl/>
          <w:lang w:bidi="ar-EG"/>
        </w:rPr>
        <w:t>يعتمد هذا الملخص على الطبعة الثالثة منه و التي صدرت عام ۱٩۸٤.</w:t>
      </w:r>
      <w:r w:rsidRPr="00DA0DE2">
        <w:rPr>
          <w:rFonts w:ascii="Times New Roman" w:hAnsi="Times New Roman" w:cs="Times New Roman"/>
          <w:sz w:val="24"/>
          <w:szCs w:val="24"/>
          <w:rtl/>
        </w:rPr>
        <w:t xml:space="preserve"> </w:t>
      </w:r>
    </w:p>
    <w:p w:rsidR="00812C46" w:rsidRPr="00DA0DE2" w:rsidRDefault="00812C46" w:rsidP="00812C46">
      <w:pPr>
        <w:bidi/>
        <w:spacing w:after="0" w:line="480" w:lineRule="auto"/>
        <w:rPr>
          <w:rFonts w:ascii="Times New Roman" w:hAnsi="Times New Roman" w:cs="Times New Roman"/>
          <w:sz w:val="24"/>
          <w:szCs w:val="24"/>
          <w:rtl/>
        </w:rPr>
      </w:pPr>
    </w:p>
    <w:p w:rsidR="00812C46" w:rsidRPr="00DA0DE2" w:rsidRDefault="00812C46" w:rsidP="007E725F">
      <w:pPr>
        <w:bidi/>
        <w:spacing w:after="0" w:line="480" w:lineRule="auto"/>
        <w:rPr>
          <w:rFonts w:ascii="Times New Roman" w:hAnsi="Times New Roman" w:cs="Times New Roman"/>
          <w:sz w:val="24"/>
          <w:szCs w:val="24"/>
        </w:rPr>
      </w:pPr>
      <w:r w:rsidRPr="00DA0DE2">
        <w:rPr>
          <w:rFonts w:ascii="Times New Roman" w:hAnsi="Times New Roman" w:cs="Times New Roman"/>
          <w:sz w:val="24"/>
          <w:szCs w:val="24"/>
          <w:rtl/>
        </w:rPr>
        <w:t xml:space="preserve">يستعرض المؤلف في المقدمة الخلفية التاريخية لمختلف المذاهب (المذهب التقليدي أو الروحاني، المذهب الواقعي أو الوضعي، مذاهب أخرى، المذهب التوفيقي) في المسؤولية الجنائية و نظرية الدفاع الاجتماعي بأجنحتها المختلفة. و يركز الفصل الأول على نظرية الدفاع الاجتماعي في الفقه الغربي و يتناول رأي فيليبو جراماتيكا و مارك آنسيل، و تطبيق تدابير الدفاع الاجتماعي قبل ارتكاب الجريمة، و برنامج الحد الأدنى للجمعية الدولية للدفاع الاجتماعي، و المبادىء الأساسية للقانون الجنائي، و نظرية القانون الجنائي، و برنامج تطوير القانون الجنائي. أما الفصل الثاني فيناقش موقف الشريعة الإسلامية من ذلك حسب الجبرية، و المعتزلة، و الأشاعرة، رأي جولدتسهر، و الرد عليه. كذلك يبحث في العقوبة و الإجراءات الوقائية. أما الفصل الثالث و عنوانه </w:t>
      </w:r>
      <w:r w:rsidR="007E725F">
        <w:rPr>
          <w:rFonts w:ascii="Times New Roman" w:hAnsi="Times New Roman" w:cs="Times New Roman"/>
          <w:sz w:val="24"/>
          <w:szCs w:val="24"/>
          <w:rtl/>
        </w:rPr>
        <w:t>«</w:t>
      </w:r>
      <w:r w:rsidRPr="00DA0DE2">
        <w:rPr>
          <w:rFonts w:ascii="Times New Roman" w:hAnsi="Times New Roman" w:cs="Times New Roman"/>
          <w:sz w:val="24"/>
          <w:szCs w:val="24"/>
          <w:rtl/>
        </w:rPr>
        <w:t>برنامج الحد الأدنى</w:t>
      </w:r>
      <w:r w:rsidR="007E725F">
        <w:rPr>
          <w:rFonts w:ascii="Times New Roman" w:hAnsi="Times New Roman" w:cs="Times New Roman"/>
          <w:sz w:val="24"/>
          <w:szCs w:val="24"/>
          <w:rtl/>
        </w:rPr>
        <w:t>»</w:t>
      </w:r>
      <w:r w:rsidRPr="00DA0DE2">
        <w:rPr>
          <w:rFonts w:ascii="Times New Roman" w:hAnsi="Times New Roman" w:cs="Times New Roman"/>
          <w:sz w:val="24"/>
          <w:szCs w:val="24"/>
          <w:rtl/>
        </w:rPr>
        <w:t xml:space="preserve"> فيتناول بشكل عام برنامج الحد الأدنى</w:t>
      </w:r>
      <w:r w:rsidR="007E725F">
        <w:rPr>
          <w:rFonts w:ascii="Times New Roman" w:hAnsi="Times New Roman" w:cs="Times New Roman"/>
          <w:sz w:val="24"/>
          <w:szCs w:val="24"/>
        </w:rPr>
        <w:t xml:space="preserve"> </w:t>
      </w:r>
    </w:p>
    <w:p w:rsidR="00812C46" w:rsidRPr="00DA0DE2" w:rsidRDefault="00812C46" w:rsidP="00812C46">
      <w:pPr>
        <w:bidi/>
        <w:spacing w:after="0" w:line="480" w:lineRule="auto"/>
        <w:rPr>
          <w:rFonts w:ascii="Times New Roman" w:hAnsi="Times New Roman" w:cs="Times New Roman"/>
          <w:sz w:val="24"/>
          <w:szCs w:val="24"/>
          <w:rtl/>
        </w:rPr>
      </w:pPr>
      <w:r w:rsidRPr="00DA0DE2">
        <w:rPr>
          <w:rFonts w:ascii="Times New Roman" w:hAnsi="Times New Roman" w:cs="Times New Roman"/>
          <w:i/>
          <w:iCs/>
          <w:sz w:val="24"/>
          <w:szCs w:val="24"/>
          <w:lang w:val="en-US"/>
        </w:rPr>
        <w:t>un programme minimum</w:t>
      </w:r>
      <w:r w:rsidRPr="00DA0DE2">
        <w:rPr>
          <w:rFonts w:ascii="Times New Roman" w:hAnsi="Times New Roman" w:cs="Times New Roman"/>
          <w:i/>
          <w:iCs/>
          <w:sz w:val="24"/>
          <w:szCs w:val="24"/>
          <w:rtl/>
        </w:rPr>
        <w:t xml:space="preserve"> </w:t>
      </w:r>
      <w:r w:rsidRPr="00DA0DE2">
        <w:rPr>
          <w:rFonts w:ascii="Times New Roman" w:hAnsi="Times New Roman" w:cs="Times New Roman"/>
          <w:sz w:val="24"/>
          <w:szCs w:val="24"/>
          <w:rtl/>
        </w:rPr>
        <w:t>الذي نشرته الجمعية الدولية للدفاع الاجتماعي عام ۱٩٥٥ في ضوء الشريعة الإسلامية (برنامج إيفار شترال عن الواقعية و المثالية).</w:t>
      </w:r>
    </w:p>
    <w:p w:rsidR="00812C46" w:rsidRPr="00DA0DE2" w:rsidRDefault="00812C46" w:rsidP="00812C46">
      <w:pPr>
        <w:bidi/>
        <w:spacing w:after="0" w:line="480" w:lineRule="auto"/>
        <w:rPr>
          <w:rFonts w:ascii="Times New Roman" w:hAnsi="Times New Roman" w:cs="Times New Roman"/>
          <w:sz w:val="24"/>
          <w:szCs w:val="24"/>
          <w:rtl/>
        </w:rPr>
      </w:pPr>
    </w:p>
    <w:p w:rsidR="00812C46" w:rsidRPr="00DA0DE2" w:rsidRDefault="00812C46" w:rsidP="00812C46">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و بشكل عام، يمكن القول أنه رغم قيمة هذا العمل من حيث مادة محتواه، يؤخذ عليه عدة مآخذ نذكر أهمها فيما يلي: أولا، لا يقدم المؤلف لبحثه أو لهدفه، أو لمنهجه بشكل واضح في البداية. ثانيا، يفتقر الكتاب إلى قائمة للمراجع حيث اكتفى المؤلف ببعض المعلومات الجزئية التي ذكرها في الهوامش. ثالثا، لم يحرص المؤلف على تخريج الأحاديث التي اعتمد </w:t>
      </w:r>
      <w:r w:rsidRPr="00DA0DE2">
        <w:rPr>
          <w:rFonts w:ascii="Times New Roman" w:hAnsi="Times New Roman" w:cs="Times New Roman"/>
          <w:sz w:val="24"/>
          <w:szCs w:val="24"/>
          <w:rtl/>
        </w:rPr>
        <w:lastRenderedPageBreak/>
        <w:t xml:space="preserve">عليها بشكل دقيق، بل إنه أغفل ذكر مصادرها تماما في بعض الأحيان كما هو الحال في الكثير من المراجع العربية. رابعا، المعلومات ليست منسقة بشكل جيد، و خاصة في جدول المحتويات. و كل ذلك يضع القارئ في حيرة لفترة قبل أن يبدأ تلمس طريقه عبر صفحات الكتاب.  </w:t>
      </w:r>
    </w:p>
    <w:p w:rsidR="00812C46" w:rsidRPr="00DA0DE2" w:rsidRDefault="00812C46" w:rsidP="00812C46">
      <w:pPr>
        <w:bidi/>
        <w:spacing w:after="0" w:line="480" w:lineRule="auto"/>
        <w:rPr>
          <w:rFonts w:ascii="Times New Roman" w:hAnsi="Times New Roman" w:cs="Times New Roman"/>
          <w:sz w:val="24"/>
          <w:szCs w:val="24"/>
          <w:rtl/>
        </w:rPr>
      </w:pPr>
    </w:p>
    <w:p w:rsidR="00812C46" w:rsidRPr="00DA0DE2" w:rsidRDefault="00812C46" w:rsidP="00812C46">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داليا صبري</w:t>
      </w:r>
    </w:p>
    <w:sectPr w:rsidR="00812C46"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6A"/>
    <w:rsid w:val="000071C0"/>
    <w:rsid w:val="00083E80"/>
    <w:rsid w:val="001572DE"/>
    <w:rsid w:val="003A2C84"/>
    <w:rsid w:val="006C6B50"/>
    <w:rsid w:val="00791238"/>
    <w:rsid w:val="007E725F"/>
    <w:rsid w:val="00812C46"/>
    <w:rsid w:val="00C45F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2C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8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A2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2015-02-23T15:00:00Z</dcterms:created>
  <dcterms:modified xsi:type="dcterms:W3CDTF">2015-05-01T13:28:00Z</dcterms:modified>
</cp:coreProperties>
</file>