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8C" w:rsidRPr="00C1078C" w:rsidRDefault="00C1078C" w:rsidP="00C1078C">
      <w:pPr>
        <w:spacing w:after="0" w:line="480" w:lineRule="auto"/>
        <w:rPr>
          <w:rFonts w:ascii="Times New Roman" w:hAnsi="Times New Roman" w:cs="Times New Roman"/>
          <w:sz w:val="24"/>
          <w:szCs w:val="24"/>
          <w:lang w:val="en-US"/>
        </w:rPr>
      </w:pPr>
      <w:proofErr w:type="spellStart"/>
      <w:proofErr w:type="gramStart"/>
      <w:r w:rsidRPr="00C1078C">
        <w:rPr>
          <w:rFonts w:ascii="Times New Roman" w:hAnsi="Times New Roman" w:cs="Times New Roman"/>
          <w:sz w:val="24"/>
          <w:szCs w:val="24"/>
          <w:lang w:val="en-US"/>
        </w:rPr>
        <w:t>Jazuni</w:t>
      </w:r>
      <w:proofErr w:type="spellEnd"/>
      <w:r w:rsidRPr="00C1078C">
        <w:rPr>
          <w:rFonts w:ascii="Times New Roman" w:hAnsi="Times New Roman" w:cs="Times New Roman"/>
          <w:sz w:val="24"/>
          <w:szCs w:val="24"/>
          <w:lang w:val="en-US"/>
        </w:rPr>
        <w:t>.</w:t>
      </w:r>
      <w:proofErr w:type="gramEnd"/>
      <w:r w:rsidRPr="00C1078C">
        <w:rPr>
          <w:rFonts w:ascii="Times New Roman" w:hAnsi="Times New Roman" w:cs="Times New Roman"/>
          <w:sz w:val="24"/>
          <w:szCs w:val="24"/>
          <w:lang w:val="en-US"/>
        </w:rPr>
        <w:t xml:space="preserve"> </w:t>
      </w:r>
      <w:proofErr w:type="spellStart"/>
      <w:r w:rsidRPr="00C1078C">
        <w:rPr>
          <w:rFonts w:ascii="Times New Roman" w:hAnsi="Times New Roman" w:cs="Times New Roman"/>
          <w:i/>
          <w:iCs/>
          <w:sz w:val="24"/>
          <w:szCs w:val="24"/>
          <w:lang w:val="en-US"/>
        </w:rPr>
        <w:t>Legislasi</w:t>
      </w:r>
      <w:proofErr w:type="spellEnd"/>
      <w:r w:rsidRPr="00C1078C">
        <w:rPr>
          <w:rFonts w:ascii="Times New Roman" w:hAnsi="Times New Roman" w:cs="Times New Roman"/>
          <w:i/>
          <w:iCs/>
          <w:sz w:val="24"/>
          <w:szCs w:val="24"/>
          <w:lang w:val="en-US"/>
        </w:rPr>
        <w:t xml:space="preserve"> </w:t>
      </w:r>
      <w:proofErr w:type="spellStart"/>
      <w:r w:rsidRPr="00C1078C">
        <w:rPr>
          <w:rFonts w:ascii="Times New Roman" w:hAnsi="Times New Roman" w:cs="Times New Roman"/>
          <w:i/>
          <w:iCs/>
          <w:sz w:val="24"/>
          <w:szCs w:val="24"/>
          <w:lang w:val="en-US"/>
        </w:rPr>
        <w:t>Hukum</w:t>
      </w:r>
      <w:proofErr w:type="spellEnd"/>
      <w:r w:rsidRPr="00C1078C">
        <w:rPr>
          <w:rFonts w:ascii="Times New Roman" w:hAnsi="Times New Roman" w:cs="Times New Roman"/>
          <w:i/>
          <w:iCs/>
          <w:sz w:val="24"/>
          <w:szCs w:val="24"/>
          <w:lang w:val="en-US"/>
        </w:rPr>
        <w:t xml:space="preserve"> Islam di Indonesia</w:t>
      </w:r>
      <w:r w:rsidRPr="00C1078C">
        <w:rPr>
          <w:rFonts w:ascii="Times New Roman" w:hAnsi="Times New Roman" w:cs="Times New Roman"/>
          <w:sz w:val="24"/>
          <w:szCs w:val="24"/>
          <w:lang w:val="en-US"/>
        </w:rPr>
        <w:t xml:space="preserve">. Bandung: Citra Aditya </w:t>
      </w:r>
      <w:proofErr w:type="spellStart"/>
      <w:r w:rsidRPr="00C1078C">
        <w:rPr>
          <w:rFonts w:ascii="Times New Roman" w:hAnsi="Times New Roman" w:cs="Times New Roman"/>
          <w:sz w:val="24"/>
          <w:szCs w:val="24"/>
          <w:lang w:val="en-US"/>
        </w:rPr>
        <w:t>Bakti</w:t>
      </w:r>
      <w:proofErr w:type="spellEnd"/>
      <w:r w:rsidRPr="00C1078C">
        <w:rPr>
          <w:rFonts w:ascii="Times New Roman" w:hAnsi="Times New Roman" w:cs="Times New Roman"/>
          <w:sz w:val="24"/>
          <w:szCs w:val="24"/>
          <w:lang w:val="en-US"/>
        </w:rPr>
        <w:t>, 2005, 542pp.</w:t>
      </w:r>
    </w:p>
    <w:p w:rsidR="001E3796" w:rsidRPr="003421A9" w:rsidRDefault="001E3796" w:rsidP="001E3796">
      <w:pPr>
        <w:spacing w:after="0" w:line="480" w:lineRule="auto"/>
        <w:rPr>
          <w:rFonts w:ascii="Times New Roman" w:hAnsi="Times New Roman" w:cs="Times New Roman"/>
          <w:iCs/>
          <w:sz w:val="24"/>
          <w:szCs w:val="24"/>
          <w:lang w:val="tr-TR"/>
        </w:rPr>
      </w:pPr>
    </w:p>
    <w:p w:rsidR="001E3796" w:rsidRPr="00C1078C" w:rsidRDefault="001E3796" w:rsidP="001E3796">
      <w:pPr>
        <w:spacing w:after="0" w:line="480" w:lineRule="auto"/>
        <w:jc w:val="center"/>
        <w:rPr>
          <w:rFonts w:ascii="Times New Roman" w:hAnsi="Times New Roman" w:cs="Times New Roman"/>
          <w:b/>
          <w:bCs/>
          <w:iCs/>
          <w:sz w:val="24"/>
          <w:szCs w:val="24"/>
          <w:lang w:val="tr-TR"/>
        </w:rPr>
      </w:pPr>
      <w:bookmarkStart w:id="0" w:name="_GoBack"/>
      <w:r w:rsidRPr="00C1078C">
        <w:rPr>
          <w:rFonts w:ascii="Times New Roman" w:hAnsi="Times New Roman" w:cs="Times New Roman"/>
          <w:b/>
          <w:bCs/>
          <w:iCs/>
          <w:sz w:val="24"/>
          <w:szCs w:val="24"/>
          <w:lang w:val="tr-TR"/>
        </w:rPr>
        <w:t>ABSTRACT</w:t>
      </w:r>
    </w:p>
    <w:bookmarkEnd w:id="0"/>
    <w:p w:rsidR="001E3796" w:rsidRPr="003421A9" w:rsidRDefault="001E3796" w:rsidP="001E3796">
      <w:pPr>
        <w:spacing w:after="0" w:line="480" w:lineRule="auto"/>
        <w:jc w:val="center"/>
        <w:rPr>
          <w:rFonts w:ascii="Times New Roman" w:hAnsi="Times New Roman" w:cs="Times New Roman"/>
          <w:iCs/>
          <w:sz w:val="24"/>
          <w:szCs w:val="24"/>
          <w:lang w:val="tr-TR"/>
        </w:rPr>
      </w:pPr>
    </w:p>
    <w:p w:rsidR="001E3796" w:rsidRPr="003421A9" w:rsidRDefault="001E3796" w:rsidP="001E3796">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Islamic Legislation in Indonesia</w:t>
      </w:r>
    </w:p>
    <w:p w:rsidR="001E3796" w:rsidRPr="003421A9" w:rsidRDefault="001E3796" w:rsidP="001E3796">
      <w:pPr>
        <w:spacing w:after="0" w:line="480" w:lineRule="auto"/>
        <w:jc w:val="center"/>
        <w:rPr>
          <w:rFonts w:ascii="Times New Roman" w:hAnsi="Times New Roman" w:cs="Times New Roman"/>
          <w:i/>
          <w:iCs/>
          <w:sz w:val="24"/>
          <w:szCs w:val="24"/>
        </w:rPr>
      </w:pPr>
    </w:p>
    <w:p w:rsidR="001E3796" w:rsidRPr="003421A9" w:rsidRDefault="001E3796" w:rsidP="001E3796">
      <w:pPr>
        <w:spacing w:after="0" w:line="480" w:lineRule="auto"/>
        <w:jc w:val="center"/>
        <w:rPr>
          <w:rFonts w:ascii="Times New Roman" w:hAnsi="Times New Roman" w:cs="Times New Roman"/>
          <w:sz w:val="24"/>
          <w:szCs w:val="24"/>
        </w:rPr>
      </w:pPr>
      <w:proofErr w:type="spellStart"/>
      <w:r w:rsidRPr="003421A9">
        <w:rPr>
          <w:rFonts w:ascii="Times New Roman" w:hAnsi="Times New Roman" w:cs="Times New Roman"/>
          <w:i/>
          <w:iCs/>
          <w:sz w:val="24"/>
          <w:szCs w:val="24"/>
        </w:rPr>
        <w:t>Legislasi</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Hukum</w:t>
      </w:r>
      <w:proofErr w:type="spellEnd"/>
      <w:r w:rsidRPr="003421A9">
        <w:rPr>
          <w:rFonts w:ascii="Times New Roman" w:hAnsi="Times New Roman" w:cs="Times New Roman"/>
          <w:i/>
          <w:iCs/>
          <w:sz w:val="24"/>
          <w:szCs w:val="24"/>
        </w:rPr>
        <w:t xml:space="preserve"> Islam di Indonesia</w:t>
      </w:r>
    </w:p>
    <w:p w:rsidR="001E3796" w:rsidRPr="003421A9" w:rsidRDefault="001E3796" w:rsidP="001E3796">
      <w:pPr>
        <w:spacing w:after="0" w:line="480" w:lineRule="auto"/>
        <w:jc w:val="both"/>
        <w:rPr>
          <w:rFonts w:ascii="Times New Roman" w:hAnsi="Times New Roman" w:cs="Times New Roman"/>
          <w:sz w:val="24"/>
          <w:szCs w:val="24"/>
        </w:rPr>
      </w:pPr>
    </w:p>
    <w:p w:rsidR="001E3796" w:rsidRPr="003421A9" w:rsidRDefault="001E3796" w:rsidP="001E379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author of this work, </w:t>
      </w:r>
      <w:proofErr w:type="spellStart"/>
      <w:r w:rsidRPr="003421A9">
        <w:rPr>
          <w:rFonts w:ascii="Times New Roman" w:hAnsi="Times New Roman" w:cs="Times New Roman"/>
          <w:sz w:val="24"/>
          <w:szCs w:val="24"/>
        </w:rPr>
        <w:t>Jazuni</w:t>
      </w:r>
      <w:proofErr w:type="spellEnd"/>
      <w:r w:rsidRPr="003421A9">
        <w:rPr>
          <w:rFonts w:ascii="Times New Roman" w:hAnsi="Times New Roman" w:cs="Times New Roman"/>
          <w:sz w:val="24"/>
          <w:szCs w:val="24"/>
        </w:rPr>
        <w:t xml:space="preserve">, lectures at the University of </w:t>
      </w:r>
      <w:proofErr w:type="spellStart"/>
      <w:r w:rsidRPr="003421A9">
        <w:rPr>
          <w:rFonts w:ascii="Times New Roman" w:hAnsi="Times New Roman" w:cs="Times New Roman"/>
          <w:sz w:val="24"/>
          <w:szCs w:val="24"/>
        </w:rPr>
        <w:t>Yarsi</w:t>
      </w:r>
      <w:proofErr w:type="spellEnd"/>
      <w:r w:rsidRPr="003421A9">
        <w:rPr>
          <w:rFonts w:ascii="Times New Roman" w:hAnsi="Times New Roman" w:cs="Times New Roman"/>
          <w:sz w:val="24"/>
          <w:szCs w:val="24"/>
        </w:rPr>
        <w:t xml:space="preserve"> Jakarta. </w:t>
      </w:r>
      <w:proofErr w:type="spellStart"/>
      <w:r w:rsidRPr="003421A9">
        <w:rPr>
          <w:rFonts w:ascii="Times New Roman" w:hAnsi="Times New Roman" w:cs="Times New Roman"/>
          <w:i/>
          <w:iCs/>
          <w:sz w:val="24"/>
          <w:szCs w:val="24"/>
        </w:rPr>
        <w:t>Legislasi</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Hukum</w:t>
      </w:r>
      <w:proofErr w:type="spellEnd"/>
      <w:r w:rsidRPr="003421A9">
        <w:rPr>
          <w:rFonts w:ascii="Times New Roman" w:hAnsi="Times New Roman" w:cs="Times New Roman"/>
          <w:i/>
          <w:iCs/>
          <w:sz w:val="24"/>
          <w:szCs w:val="24"/>
        </w:rPr>
        <w:t xml:space="preserve"> Islam di </w:t>
      </w:r>
      <w:proofErr w:type="spellStart"/>
      <w:r w:rsidRPr="003421A9">
        <w:rPr>
          <w:rFonts w:ascii="Times New Roman" w:hAnsi="Times New Roman" w:cs="Times New Roman"/>
          <w:i/>
          <w:iCs/>
          <w:sz w:val="24"/>
          <w:szCs w:val="24"/>
        </w:rPr>
        <w:t>Indonesi</w:t>
      </w:r>
      <w:proofErr w:type="spellEnd"/>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 xml:space="preserve">is based on a dissertation defended at the Law Faculty of the University of Indonesia, Jakarta. Dealing with legislation of Islamic law within Indonesian legal system, this five-chapter work discusses the legal and political background as well as legislation that </w:t>
      </w:r>
      <w:proofErr w:type="gramStart"/>
      <w:r w:rsidRPr="003421A9">
        <w:rPr>
          <w:rFonts w:ascii="Times New Roman" w:hAnsi="Times New Roman" w:cs="Times New Roman"/>
          <w:sz w:val="24"/>
          <w:szCs w:val="24"/>
        </w:rPr>
        <w:t>has</w:t>
      </w:r>
      <w:proofErr w:type="gramEnd"/>
      <w:r w:rsidRPr="003421A9">
        <w:rPr>
          <w:rFonts w:ascii="Times New Roman" w:hAnsi="Times New Roman" w:cs="Times New Roman"/>
          <w:sz w:val="24"/>
          <w:szCs w:val="24"/>
        </w:rPr>
        <w:t xml:space="preserve"> been enacted. </w:t>
      </w:r>
    </w:p>
    <w:p w:rsidR="001E3796" w:rsidRPr="003421A9" w:rsidRDefault="001E3796" w:rsidP="001E3796">
      <w:pPr>
        <w:spacing w:after="0" w:line="480" w:lineRule="auto"/>
        <w:jc w:val="both"/>
        <w:rPr>
          <w:rFonts w:ascii="Times New Roman" w:hAnsi="Times New Roman" w:cs="Times New Roman"/>
          <w:sz w:val="24"/>
          <w:szCs w:val="24"/>
        </w:rPr>
      </w:pPr>
    </w:p>
    <w:p w:rsidR="001E3796" w:rsidRPr="003421A9" w:rsidRDefault="001E3796" w:rsidP="001E3796">
      <w:pPr>
        <w:tabs>
          <w:tab w:val="left" w:pos="709"/>
        </w:tabs>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principles of Islamic law are closer to civil law than that to common law. According to the former, statutory law should be codified, while the latter stipulates that the statutory law should not be codified, and should be largely based on judicial decisions. The field of Islamic law presents many opportunities and challenges. Indonesia is the largest Muslim majority nation; Islamic law is part of the national law, and the Indonesian political system is open and flexible in adapting to the situation of Indonesian Muslims. </w:t>
      </w:r>
    </w:p>
    <w:p w:rsidR="001E3796" w:rsidRPr="003421A9" w:rsidRDefault="001E3796" w:rsidP="001E3796">
      <w:pPr>
        <w:tabs>
          <w:tab w:val="left" w:pos="709"/>
        </w:tabs>
        <w:spacing w:after="0" w:line="480" w:lineRule="auto"/>
        <w:jc w:val="both"/>
        <w:rPr>
          <w:rFonts w:ascii="Times New Roman" w:hAnsi="Times New Roman" w:cs="Times New Roman"/>
          <w:sz w:val="24"/>
          <w:szCs w:val="24"/>
        </w:rPr>
      </w:pPr>
    </w:p>
    <w:p w:rsidR="001E3796" w:rsidRPr="003421A9" w:rsidRDefault="001E3796" w:rsidP="001E3796">
      <w:pPr>
        <w:tabs>
          <w:tab w:val="left" w:pos="709"/>
        </w:tabs>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There are two kinds of legislation: laws valid for all Indonesian citizens both Muslims and non-Muslims, such as Law 1/1974 on marriage, 7/1992 on banking, and 3/1997 on child judicature and laws valid only for Muslims such as 7/1989 on Islamic court, 17/1999 on </w:t>
      </w:r>
      <w:r w:rsidRPr="003421A9">
        <w:rPr>
          <w:rFonts w:ascii="Times New Roman" w:hAnsi="Times New Roman" w:cs="Times New Roman"/>
          <w:i/>
          <w:iCs/>
          <w:sz w:val="24"/>
          <w:szCs w:val="24"/>
        </w:rPr>
        <w:t>hajj</w:t>
      </w:r>
      <w:r w:rsidRPr="003421A9">
        <w:rPr>
          <w:rFonts w:ascii="Times New Roman" w:hAnsi="Times New Roman" w:cs="Times New Roman"/>
          <w:sz w:val="24"/>
          <w:szCs w:val="24"/>
        </w:rPr>
        <w:t xml:space="preserve"> </w:t>
      </w:r>
      <w:r w:rsidRPr="003421A9">
        <w:rPr>
          <w:rFonts w:ascii="Times New Roman" w:hAnsi="Times New Roman" w:cs="Times New Roman"/>
          <w:sz w:val="24"/>
          <w:szCs w:val="24"/>
        </w:rPr>
        <w:lastRenderedPageBreak/>
        <w:t xml:space="preserve">and pilgrimage organisation, 38/1999 on </w:t>
      </w:r>
      <w:r w:rsidRPr="003421A9">
        <w:rPr>
          <w:rFonts w:ascii="Times New Roman" w:hAnsi="Times New Roman" w:cs="Times New Roman"/>
          <w:i/>
          <w:iCs/>
          <w:sz w:val="24"/>
          <w:szCs w:val="24"/>
        </w:rPr>
        <w:t xml:space="preserve">zakat </w:t>
      </w:r>
      <w:r w:rsidRPr="003421A9">
        <w:rPr>
          <w:rFonts w:ascii="Times New Roman" w:hAnsi="Times New Roman" w:cs="Times New Roman"/>
          <w:sz w:val="24"/>
          <w:szCs w:val="24"/>
        </w:rPr>
        <w:t>management, and 1/1991 on presidential enactments for the Compilation of Islamic Law.</w:t>
      </w:r>
    </w:p>
    <w:p w:rsidR="001E3796" w:rsidRPr="003421A9" w:rsidRDefault="001E3796" w:rsidP="001E3796">
      <w:pPr>
        <w:tabs>
          <w:tab w:val="left" w:pos="709"/>
        </w:tabs>
        <w:spacing w:after="0" w:line="480" w:lineRule="auto"/>
        <w:jc w:val="both"/>
        <w:rPr>
          <w:rFonts w:ascii="Times New Roman" w:hAnsi="Times New Roman" w:cs="Times New Roman"/>
          <w:strike/>
          <w:sz w:val="24"/>
          <w:szCs w:val="24"/>
        </w:rPr>
      </w:pPr>
    </w:p>
    <w:p w:rsidR="001E3796" w:rsidRPr="003421A9" w:rsidRDefault="001E3796" w:rsidP="001E379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work provides valuable information on Islamic law in Indonesia within the wider context of contrasting Western and Islamic legal systems and the relationship between religion and state. It will benefit scholars in these fields. </w:t>
      </w:r>
    </w:p>
    <w:p w:rsidR="001E3796" w:rsidRPr="003421A9" w:rsidRDefault="001E3796" w:rsidP="001E3796">
      <w:pPr>
        <w:tabs>
          <w:tab w:val="left" w:pos="709"/>
        </w:tabs>
        <w:spacing w:after="0" w:line="480" w:lineRule="auto"/>
        <w:jc w:val="both"/>
        <w:rPr>
          <w:rFonts w:ascii="Times New Roman" w:hAnsi="Times New Roman" w:cs="Times New Roman"/>
          <w:sz w:val="24"/>
          <w:szCs w:val="24"/>
        </w:rPr>
      </w:pPr>
    </w:p>
    <w:p w:rsidR="001E3796" w:rsidRPr="003421A9" w:rsidRDefault="001E3796" w:rsidP="001E3796">
      <w:pPr>
        <w:tabs>
          <w:tab w:val="left" w:pos="709"/>
        </w:tabs>
        <w:spacing w:after="0" w:line="480" w:lineRule="auto"/>
        <w:jc w:val="right"/>
        <w:rPr>
          <w:rFonts w:ascii="Times New Roman" w:hAnsi="Times New Roman" w:cs="Times New Roman"/>
          <w:sz w:val="24"/>
          <w:szCs w:val="24"/>
        </w:rPr>
      </w:pPr>
      <w:proofErr w:type="spellStart"/>
      <w:r w:rsidRPr="003421A9">
        <w:rPr>
          <w:rFonts w:ascii="Times New Roman" w:hAnsi="Times New Roman" w:cs="Times New Roman"/>
          <w:sz w:val="24"/>
          <w:szCs w:val="24"/>
        </w:rPr>
        <w:t>Zaenul</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Mahmudi</w:t>
      </w:r>
      <w:proofErr w:type="spellEnd"/>
    </w:p>
    <w:p w:rsidR="009A0E2D" w:rsidRDefault="00C1078C"/>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1D"/>
    <w:rsid w:val="000071C0"/>
    <w:rsid w:val="00083E80"/>
    <w:rsid w:val="001E3796"/>
    <w:rsid w:val="006C6B50"/>
    <w:rsid w:val="00791238"/>
    <w:rsid w:val="00C1078C"/>
    <w:rsid w:val="00C830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9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9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Company>Microsoft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2015-02-23T14:38:00Z</dcterms:created>
  <dcterms:modified xsi:type="dcterms:W3CDTF">2015-06-09T11:06:00Z</dcterms:modified>
</cp:coreProperties>
</file>