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D6D" w:rsidRPr="00DA0DE2" w:rsidRDefault="00EC5D6D" w:rsidP="00EC5D6D">
      <w:pPr>
        <w:bidi/>
        <w:spacing w:after="0" w:line="480" w:lineRule="auto"/>
        <w:rPr>
          <w:rFonts w:ascii="Times New Roman" w:hAnsi="Times New Roman" w:cs="Times New Roman"/>
          <w:sz w:val="24"/>
          <w:szCs w:val="24"/>
          <w:rtl/>
        </w:rPr>
      </w:pPr>
      <w:bookmarkStart w:id="0" w:name="_GoBack"/>
      <w:r w:rsidRPr="00DA0DE2">
        <w:rPr>
          <w:rFonts w:ascii="Times New Roman" w:hAnsi="Times New Roman" w:cs="Times New Roman"/>
          <w:sz w:val="24"/>
          <w:szCs w:val="24"/>
          <w:rtl/>
        </w:rPr>
        <w:t>عثمان، محمد فتحي</w:t>
      </w:r>
      <w:r w:rsidRPr="00DA0DE2">
        <w:rPr>
          <w:rFonts w:ascii="Times New Roman" w:hAnsi="Times New Roman" w:cs="Times New Roman"/>
          <w:i/>
          <w:iCs/>
          <w:sz w:val="24"/>
          <w:szCs w:val="24"/>
          <w:rtl/>
        </w:rPr>
        <w:t>. حقوق الإنسان بين الشريعة الإسلامية و الفكر القانوني الغربي</w:t>
      </w:r>
      <w:r w:rsidRPr="00DA0DE2">
        <w:rPr>
          <w:rFonts w:ascii="Times New Roman" w:hAnsi="Times New Roman" w:cs="Times New Roman"/>
          <w:sz w:val="24"/>
          <w:szCs w:val="24"/>
          <w:rtl/>
        </w:rPr>
        <w:t>. بيروت: دار الشروق،  ١۹۸۲، ١۹٦ ص.</w:t>
      </w:r>
    </w:p>
    <w:p w:rsidR="00EC5D6D" w:rsidRPr="00DA0DE2" w:rsidRDefault="00EC5D6D" w:rsidP="00EC5D6D">
      <w:pPr>
        <w:bidi/>
        <w:spacing w:after="0" w:line="480" w:lineRule="auto"/>
        <w:rPr>
          <w:rFonts w:ascii="Times New Roman" w:hAnsi="Times New Roman" w:cs="Times New Roman"/>
          <w:sz w:val="24"/>
          <w:szCs w:val="24"/>
          <w:rtl/>
        </w:rPr>
      </w:pPr>
    </w:p>
    <w:p w:rsidR="00EC5D6D" w:rsidRPr="00DA0DE2" w:rsidRDefault="00EC5D6D" w:rsidP="00246319">
      <w:pPr>
        <w:spacing w:after="0" w:line="480" w:lineRule="auto"/>
        <w:rPr>
          <w:rFonts w:ascii="Times New Roman" w:hAnsi="Times New Roman" w:cs="Times New Roman"/>
          <w:sz w:val="24"/>
          <w:szCs w:val="24"/>
        </w:rPr>
      </w:pPr>
      <w:r w:rsidRPr="00DA0DE2">
        <w:rPr>
          <w:rFonts w:ascii="Times New Roman" w:hAnsi="Times New Roman" w:cs="Times New Roman"/>
          <w:sz w:val="24"/>
          <w:szCs w:val="24"/>
        </w:rPr>
        <w:t xml:space="preserve">‘Uthman, Muhammad </w:t>
      </w:r>
      <w:proofErr w:type="spellStart"/>
      <w:r w:rsidRPr="00DA0DE2">
        <w:rPr>
          <w:rFonts w:ascii="Times New Roman" w:hAnsi="Times New Roman" w:cs="Times New Roman"/>
          <w:sz w:val="24"/>
          <w:szCs w:val="24"/>
        </w:rPr>
        <w:t>Fathi</w:t>
      </w:r>
      <w:proofErr w:type="spellEnd"/>
      <w:r w:rsidRPr="00DA0DE2">
        <w:rPr>
          <w:rFonts w:ascii="Times New Roman" w:hAnsi="Times New Roman" w:cs="Times New Roman"/>
          <w:sz w:val="24"/>
          <w:szCs w:val="24"/>
        </w:rPr>
        <w:t xml:space="preserve">. </w:t>
      </w:r>
      <w:proofErr w:type="spellStart"/>
      <w:r w:rsidRPr="00DA0DE2">
        <w:rPr>
          <w:rFonts w:ascii="Times New Roman" w:hAnsi="Times New Roman" w:cs="Times New Roman"/>
          <w:i/>
          <w:iCs/>
          <w:sz w:val="24"/>
          <w:szCs w:val="24"/>
        </w:rPr>
        <w:t>Huquq</w:t>
      </w:r>
      <w:proofErr w:type="spellEnd"/>
      <w:r w:rsidRPr="00DA0DE2">
        <w:rPr>
          <w:rFonts w:ascii="Times New Roman" w:hAnsi="Times New Roman" w:cs="Times New Roman"/>
          <w:i/>
          <w:iCs/>
          <w:sz w:val="24"/>
          <w:szCs w:val="24"/>
        </w:rPr>
        <w:t xml:space="preserve"> al-</w:t>
      </w:r>
      <w:proofErr w:type="spellStart"/>
      <w:r w:rsidRPr="00DA0DE2">
        <w:rPr>
          <w:rFonts w:ascii="Times New Roman" w:hAnsi="Times New Roman" w:cs="Times New Roman"/>
          <w:i/>
          <w:iCs/>
          <w:sz w:val="24"/>
          <w:szCs w:val="24"/>
        </w:rPr>
        <w:t>Insan</w:t>
      </w:r>
      <w:proofErr w:type="spellEnd"/>
      <w:r w:rsidRPr="00DA0DE2">
        <w:rPr>
          <w:rFonts w:ascii="Times New Roman" w:hAnsi="Times New Roman" w:cs="Times New Roman"/>
          <w:i/>
          <w:iCs/>
          <w:sz w:val="24"/>
          <w:szCs w:val="24"/>
        </w:rPr>
        <w:t xml:space="preserve"> </w:t>
      </w:r>
      <w:proofErr w:type="spellStart"/>
      <w:r w:rsidRPr="00DA0DE2">
        <w:rPr>
          <w:rFonts w:ascii="Times New Roman" w:hAnsi="Times New Roman" w:cs="Times New Roman"/>
          <w:i/>
          <w:iCs/>
          <w:sz w:val="24"/>
          <w:szCs w:val="24"/>
        </w:rPr>
        <w:t>bayna</w:t>
      </w:r>
      <w:proofErr w:type="spellEnd"/>
      <w:r w:rsidRPr="00DA0DE2">
        <w:rPr>
          <w:rFonts w:ascii="Times New Roman" w:hAnsi="Times New Roman" w:cs="Times New Roman"/>
          <w:i/>
          <w:iCs/>
          <w:sz w:val="24"/>
          <w:szCs w:val="24"/>
        </w:rPr>
        <w:t xml:space="preserve"> al-</w:t>
      </w:r>
      <w:proofErr w:type="spellStart"/>
      <w:r w:rsidRPr="00DA0DE2">
        <w:rPr>
          <w:rFonts w:ascii="Times New Roman" w:hAnsi="Times New Roman" w:cs="Times New Roman"/>
          <w:i/>
          <w:iCs/>
          <w:sz w:val="24"/>
          <w:szCs w:val="24"/>
        </w:rPr>
        <w:t>Shari‘a</w:t>
      </w:r>
      <w:r w:rsidR="00946372">
        <w:rPr>
          <w:rFonts w:ascii="Times New Roman" w:hAnsi="Times New Roman" w:cs="Times New Roman"/>
          <w:i/>
          <w:iCs/>
          <w:sz w:val="24"/>
          <w:szCs w:val="24"/>
        </w:rPr>
        <w:t>h</w:t>
      </w:r>
      <w:proofErr w:type="spellEnd"/>
      <w:r w:rsidRPr="00DA0DE2">
        <w:rPr>
          <w:rFonts w:ascii="Times New Roman" w:hAnsi="Times New Roman" w:cs="Times New Roman"/>
          <w:i/>
          <w:iCs/>
          <w:sz w:val="24"/>
          <w:szCs w:val="24"/>
        </w:rPr>
        <w:t xml:space="preserve"> al-</w:t>
      </w:r>
      <w:proofErr w:type="spellStart"/>
      <w:r w:rsidRPr="00DA0DE2">
        <w:rPr>
          <w:rFonts w:ascii="Times New Roman" w:hAnsi="Times New Roman" w:cs="Times New Roman"/>
          <w:i/>
          <w:iCs/>
          <w:sz w:val="24"/>
          <w:szCs w:val="24"/>
        </w:rPr>
        <w:t>Islamiyya</w:t>
      </w:r>
      <w:r w:rsidR="00946372">
        <w:rPr>
          <w:rFonts w:ascii="Times New Roman" w:hAnsi="Times New Roman" w:cs="Times New Roman"/>
          <w:i/>
          <w:iCs/>
          <w:sz w:val="24"/>
          <w:szCs w:val="24"/>
        </w:rPr>
        <w:t>h</w:t>
      </w:r>
      <w:proofErr w:type="spellEnd"/>
      <w:r w:rsidRPr="00DA0DE2">
        <w:rPr>
          <w:rFonts w:ascii="Times New Roman" w:hAnsi="Times New Roman" w:cs="Times New Roman"/>
          <w:i/>
          <w:iCs/>
          <w:sz w:val="24"/>
          <w:szCs w:val="24"/>
        </w:rPr>
        <w:t xml:space="preserve"> </w:t>
      </w:r>
      <w:proofErr w:type="spellStart"/>
      <w:proofErr w:type="gramStart"/>
      <w:r w:rsidRPr="00DA0DE2">
        <w:rPr>
          <w:rFonts w:ascii="Times New Roman" w:hAnsi="Times New Roman" w:cs="Times New Roman"/>
          <w:i/>
          <w:iCs/>
          <w:sz w:val="24"/>
          <w:szCs w:val="24"/>
        </w:rPr>
        <w:t>wa</w:t>
      </w:r>
      <w:proofErr w:type="spellEnd"/>
      <w:proofErr w:type="gramEnd"/>
      <w:r w:rsidRPr="00DA0DE2">
        <w:rPr>
          <w:rFonts w:ascii="Times New Roman" w:hAnsi="Times New Roman" w:cs="Times New Roman"/>
          <w:i/>
          <w:iCs/>
          <w:sz w:val="24"/>
          <w:szCs w:val="24"/>
        </w:rPr>
        <w:t xml:space="preserve"> al-</w:t>
      </w:r>
      <w:proofErr w:type="spellStart"/>
      <w:r w:rsidRPr="00DA0DE2">
        <w:rPr>
          <w:rFonts w:ascii="Times New Roman" w:hAnsi="Times New Roman" w:cs="Times New Roman"/>
          <w:i/>
          <w:iCs/>
          <w:sz w:val="24"/>
          <w:szCs w:val="24"/>
        </w:rPr>
        <w:t>Fikr</w:t>
      </w:r>
      <w:proofErr w:type="spellEnd"/>
      <w:r w:rsidRPr="00DA0DE2">
        <w:rPr>
          <w:rFonts w:ascii="Times New Roman" w:hAnsi="Times New Roman" w:cs="Times New Roman"/>
          <w:i/>
          <w:iCs/>
          <w:sz w:val="24"/>
          <w:szCs w:val="24"/>
        </w:rPr>
        <w:t xml:space="preserve"> al-</w:t>
      </w:r>
      <w:proofErr w:type="spellStart"/>
      <w:r w:rsidRPr="00DA0DE2">
        <w:rPr>
          <w:rFonts w:ascii="Times New Roman" w:hAnsi="Times New Roman" w:cs="Times New Roman"/>
          <w:i/>
          <w:iCs/>
          <w:sz w:val="24"/>
          <w:szCs w:val="24"/>
        </w:rPr>
        <w:t>Qanuni</w:t>
      </w:r>
      <w:proofErr w:type="spellEnd"/>
      <w:r w:rsidRPr="00DA0DE2">
        <w:rPr>
          <w:rFonts w:ascii="Times New Roman" w:hAnsi="Times New Roman" w:cs="Times New Roman"/>
          <w:i/>
          <w:iCs/>
          <w:sz w:val="24"/>
          <w:szCs w:val="24"/>
        </w:rPr>
        <w:t xml:space="preserve"> al-</w:t>
      </w:r>
      <w:proofErr w:type="spellStart"/>
      <w:r w:rsidRPr="00DA0DE2">
        <w:rPr>
          <w:rFonts w:ascii="Times New Roman" w:hAnsi="Times New Roman" w:cs="Times New Roman"/>
          <w:i/>
          <w:iCs/>
          <w:sz w:val="24"/>
          <w:szCs w:val="24"/>
        </w:rPr>
        <w:t>Gharbi</w:t>
      </w:r>
      <w:proofErr w:type="spellEnd"/>
      <w:r w:rsidRPr="00DA0DE2">
        <w:rPr>
          <w:rFonts w:ascii="Times New Roman" w:hAnsi="Times New Roman" w:cs="Times New Roman"/>
          <w:sz w:val="24"/>
          <w:szCs w:val="24"/>
        </w:rPr>
        <w:t>. Beirut: Dar al-</w:t>
      </w:r>
      <w:proofErr w:type="spellStart"/>
      <w:r w:rsidRPr="00DA0DE2">
        <w:rPr>
          <w:rFonts w:ascii="Times New Roman" w:hAnsi="Times New Roman" w:cs="Times New Roman"/>
          <w:sz w:val="24"/>
          <w:szCs w:val="24"/>
        </w:rPr>
        <w:t>Shuruq</w:t>
      </w:r>
      <w:proofErr w:type="spellEnd"/>
      <w:r w:rsidRPr="00DA0DE2">
        <w:rPr>
          <w:rFonts w:ascii="Times New Roman" w:hAnsi="Times New Roman" w:cs="Times New Roman"/>
          <w:sz w:val="24"/>
          <w:szCs w:val="24"/>
        </w:rPr>
        <w:t>, 1982, 196</w:t>
      </w:r>
      <w:r w:rsidR="00246319">
        <w:rPr>
          <w:rFonts w:ascii="Times New Roman" w:hAnsi="Times New Roman" w:cs="Times New Roman"/>
          <w:sz w:val="24"/>
          <w:szCs w:val="24"/>
        </w:rPr>
        <w:t>pp</w:t>
      </w:r>
      <w:r w:rsidRPr="00DA0DE2">
        <w:rPr>
          <w:rFonts w:ascii="Times New Roman" w:hAnsi="Times New Roman" w:cs="Times New Roman"/>
          <w:sz w:val="24"/>
          <w:szCs w:val="24"/>
        </w:rPr>
        <w:t xml:space="preserve">. </w:t>
      </w:r>
    </w:p>
    <w:bookmarkEnd w:id="0"/>
    <w:p w:rsidR="00EC5D6D" w:rsidRPr="00DA0DE2" w:rsidRDefault="00EC5D6D" w:rsidP="00EC5D6D">
      <w:pPr>
        <w:bidi/>
        <w:spacing w:after="0" w:line="480" w:lineRule="auto"/>
        <w:rPr>
          <w:rFonts w:ascii="Times New Roman" w:hAnsi="Times New Roman" w:cs="Times New Roman"/>
          <w:i/>
          <w:iCs/>
          <w:sz w:val="24"/>
          <w:szCs w:val="24"/>
        </w:rPr>
      </w:pPr>
    </w:p>
    <w:p w:rsidR="00EC5D6D" w:rsidRPr="0052145B" w:rsidRDefault="00EC5D6D" w:rsidP="00EC5D6D">
      <w:pPr>
        <w:bidi/>
        <w:spacing w:after="0" w:line="480" w:lineRule="auto"/>
        <w:jc w:val="center"/>
        <w:rPr>
          <w:rFonts w:ascii="Times New Roman" w:hAnsi="Times New Roman" w:cs="Times New Roman"/>
          <w:b/>
          <w:bCs/>
          <w:sz w:val="24"/>
          <w:szCs w:val="24"/>
          <w:rtl/>
          <w:lang w:bidi="ar-SY"/>
        </w:rPr>
      </w:pPr>
      <w:r w:rsidRPr="0052145B">
        <w:rPr>
          <w:rFonts w:ascii="Times New Roman" w:hAnsi="Times New Roman" w:cs="Times New Roman"/>
          <w:b/>
          <w:bCs/>
          <w:sz w:val="24"/>
          <w:szCs w:val="24"/>
          <w:rtl/>
          <w:lang w:bidi="ar-SY"/>
        </w:rPr>
        <w:t>ملخص</w:t>
      </w:r>
    </w:p>
    <w:p w:rsidR="00EC5D6D" w:rsidRPr="00DA0DE2" w:rsidRDefault="00EC5D6D" w:rsidP="00EC5D6D">
      <w:pPr>
        <w:bidi/>
        <w:spacing w:after="0" w:line="480" w:lineRule="auto"/>
        <w:jc w:val="center"/>
        <w:rPr>
          <w:rFonts w:ascii="Times New Roman" w:hAnsi="Times New Roman" w:cs="Times New Roman"/>
          <w:b/>
          <w:bCs/>
          <w:sz w:val="24"/>
          <w:szCs w:val="24"/>
          <w:rtl/>
        </w:rPr>
      </w:pPr>
    </w:p>
    <w:p w:rsidR="00EC5D6D" w:rsidRPr="00DA0DE2" w:rsidRDefault="00EC5D6D" w:rsidP="00EC5D6D">
      <w:pPr>
        <w:bidi/>
        <w:spacing w:after="0" w:line="480" w:lineRule="auto"/>
        <w:jc w:val="center"/>
        <w:rPr>
          <w:rFonts w:ascii="Times New Roman" w:hAnsi="Times New Roman" w:cs="Times New Roman"/>
          <w:b/>
          <w:bCs/>
          <w:sz w:val="24"/>
          <w:szCs w:val="24"/>
          <w:rtl/>
        </w:rPr>
      </w:pPr>
      <w:r w:rsidRPr="00DA0DE2">
        <w:rPr>
          <w:rFonts w:ascii="Times New Roman" w:hAnsi="Times New Roman" w:cs="Times New Roman"/>
          <w:b/>
          <w:bCs/>
          <w:sz w:val="24"/>
          <w:szCs w:val="24"/>
          <w:rtl/>
        </w:rPr>
        <w:t>حقوق الإنسان بين الشريعة الإسلامية والفكر القانوني الغربي</w:t>
      </w:r>
    </w:p>
    <w:p w:rsidR="00EC5D6D" w:rsidRPr="00DA0DE2" w:rsidRDefault="00EC5D6D" w:rsidP="00EC5D6D">
      <w:pPr>
        <w:bidi/>
        <w:spacing w:after="0" w:line="480" w:lineRule="auto"/>
        <w:rPr>
          <w:rFonts w:ascii="Times New Roman" w:hAnsi="Times New Roman" w:cs="Times New Roman"/>
          <w:sz w:val="24"/>
          <w:szCs w:val="24"/>
          <w:rtl/>
        </w:rPr>
      </w:pPr>
    </w:p>
    <w:p w:rsidR="00EC5D6D" w:rsidRPr="00DA0DE2" w:rsidRDefault="00EC5D6D" w:rsidP="00EC5D6D">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t xml:space="preserve">يهدف الكتاب، كما يشير مؤلفه الدكتور محمد فتحي عثمان، </w:t>
      </w:r>
      <w:r w:rsidRPr="00DA0DE2">
        <w:rPr>
          <w:rFonts w:ascii="Times New Roman" w:hAnsi="Times New Roman" w:cs="Times New Roman"/>
          <w:sz w:val="24"/>
          <w:szCs w:val="24"/>
          <w:rtl/>
          <w:lang w:bidi="ar-SY"/>
        </w:rPr>
        <w:t xml:space="preserve">إلى </w:t>
      </w:r>
      <w:r w:rsidRPr="00DA0DE2">
        <w:rPr>
          <w:rFonts w:ascii="Times New Roman" w:hAnsi="Times New Roman" w:cs="Times New Roman"/>
          <w:sz w:val="24"/>
          <w:szCs w:val="24"/>
          <w:rtl/>
        </w:rPr>
        <w:t xml:space="preserve">التعريف بحقوق الإنسان في شريعة الإسلام مقارنة بحقوق الإنسان في القانون الغربي كما وردت في الإعلان العالمي لحقوق الإنسان.  </w:t>
      </w:r>
    </w:p>
    <w:p w:rsidR="00EC5D6D" w:rsidRPr="00DA0DE2" w:rsidRDefault="00EC5D6D" w:rsidP="00EC5D6D">
      <w:pPr>
        <w:bidi/>
        <w:spacing w:after="0" w:line="480" w:lineRule="auto"/>
        <w:rPr>
          <w:rFonts w:ascii="Times New Roman" w:hAnsi="Times New Roman" w:cs="Times New Roman"/>
          <w:sz w:val="24"/>
          <w:szCs w:val="24"/>
          <w:rtl/>
        </w:rPr>
      </w:pPr>
    </w:p>
    <w:p w:rsidR="00EC5D6D" w:rsidRPr="00DA0DE2" w:rsidRDefault="00EC5D6D" w:rsidP="00246319">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t xml:space="preserve">يبدأ العمل بتقديم عن اقتران الشريعة بإحقاق الحق و كرامة الإنسان نظرا لأن العدل هو أساس شرع الله. و يأسف المؤلف لأن الإسلام أصبح مقترنا في أذهان الكثيرين بالجهاد و الحدود و تنصيب الخليفة و لأن غفلة أو تغافل بعض المسلمين في العصر الحاضر عن </w:t>
      </w:r>
      <w:r w:rsidR="00246319">
        <w:rPr>
          <w:rFonts w:ascii="Times New Roman" w:hAnsi="Times New Roman" w:cs="Times New Roman"/>
          <w:sz w:val="24"/>
          <w:szCs w:val="24"/>
          <w:rtl/>
        </w:rPr>
        <w:t>«</w:t>
      </w:r>
      <w:r w:rsidRPr="00DA0DE2">
        <w:rPr>
          <w:rFonts w:ascii="Times New Roman" w:hAnsi="Times New Roman" w:cs="Times New Roman"/>
          <w:sz w:val="24"/>
          <w:szCs w:val="24"/>
          <w:rtl/>
        </w:rPr>
        <w:t>البينات</w:t>
      </w:r>
      <w:r w:rsidR="00246319">
        <w:rPr>
          <w:rFonts w:ascii="Times New Roman" w:hAnsi="Times New Roman" w:cs="Times New Roman"/>
          <w:sz w:val="24"/>
          <w:szCs w:val="24"/>
          <w:rtl/>
        </w:rPr>
        <w:t>»</w:t>
      </w:r>
      <w:r w:rsidRPr="00DA0DE2">
        <w:rPr>
          <w:rFonts w:ascii="Times New Roman" w:hAnsi="Times New Roman" w:cs="Times New Roman"/>
          <w:sz w:val="24"/>
          <w:szCs w:val="24"/>
          <w:rtl/>
        </w:rPr>
        <w:t xml:space="preserve"> و </w:t>
      </w:r>
      <w:r w:rsidR="00246319">
        <w:rPr>
          <w:rFonts w:ascii="Times New Roman" w:hAnsi="Times New Roman" w:cs="Times New Roman"/>
          <w:sz w:val="24"/>
          <w:szCs w:val="24"/>
          <w:rtl/>
        </w:rPr>
        <w:t>«</w:t>
      </w:r>
      <w:r w:rsidRPr="00DA0DE2">
        <w:rPr>
          <w:rFonts w:ascii="Times New Roman" w:hAnsi="Times New Roman" w:cs="Times New Roman"/>
          <w:sz w:val="24"/>
          <w:szCs w:val="24"/>
          <w:rtl/>
        </w:rPr>
        <w:t>الكتاب</w:t>
      </w:r>
      <w:r w:rsidR="00246319">
        <w:rPr>
          <w:rFonts w:ascii="Times New Roman" w:hAnsi="Times New Roman" w:cs="Times New Roman"/>
          <w:sz w:val="24"/>
          <w:szCs w:val="24"/>
          <w:rtl/>
        </w:rPr>
        <w:t>»</w:t>
      </w:r>
      <w:r w:rsidRPr="00DA0DE2">
        <w:rPr>
          <w:rFonts w:ascii="Times New Roman" w:hAnsi="Times New Roman" w:cs="Times New Roman"/>
          <w:sz w:val="24"/>
          <w:szCs w:val="24"/>
          <w:rtl/>
        </w:rPr>
        <w:t xml:space="preserve"> و </w:t>
      </w:r>
      <w:r w:rsidR="00246319">
        <w:rPr>
          <w:rFonts w:ascii="Times New Roman" w:hAnsi="Times New Roman" w:cs="Times New Roman"/>
          <w:sz w:val="24"/>
          <w:szCs w:val="24"/>
          <w:rtl/>
        </w:rPr>
        <w:t>«</w:t>
      </w:r>
      <w:r w:rsidRPr="00DA0DE2">
        <w:rPr>
          <w:rFonts w:ascii="Times New Roman" w:hAnsi="Times New Roman" w:cs="Times New Roman"/>
          <w:sz w:val="24"/>
          <w:szCs w:val="24"/>
          <w:rtl/>
        </w:rPr>
        <w:t>القسط</w:t>
      </w:r>
      <w:r w:rsidR="00246319">
        <w:rPr>
          <w:rFonts w:ascii="Times New Roman" w:hAnsi="Times New Roman" w:cs="Times New Roman"/>
          <w:sz w:val="24"/>
          <w:szCs w:val="24"/>
          <w:rtl/>
        </w:rPr>
        <w:t>»</w:t>
      </w:r>
      <w:r w:rsidRPr="00DA0DE2">
        <w:rPr>
          <w:rFonts w:ascii="Times New Roman" w:hAnsi="Times New Roman" w:cs="Times New Roman"/>
          <w:sz w:val="24"/>
          <w:szCs w:val="24"/>
          <w:rtl/>
        </w:rPr>
        <w:t xml:space="preserve"> و </w:t>
      </w:r>
      <w:r w:rsidR="00246319">
        <w:rPr>
          <w:rFonts w:ascii="Times New Roman" w:hAnsi="Times New Roman" w:cs="Times New Roman"/>
          <w:sz w:val="24"/>
          <w:szCs w:val="24"/>
          <w:rtl/>
        </w:rPr>
        <w:t>«</w:t>
      </w:r>
      <w:r w:rsidRPr="00DA0DE2">
        <w:rPr>
          <w:rFonts w:ascii="Times New Roman" w:hAnsi="Times New Roman" w:cs="Times New Roman"/>
          <w:sz w:val="24"/>
          <w:szCs w:val="24"/>
          <w:rtl/>
        </w:rPr>
        <w:t>الميزان</w:t>
      </w:r>
      <w:r w:rsidR="00246319">
        <w:rPr>
          <w:rFonts w:ascii="Times New Roman" w:hAnsi="Times New Roman" w:cs="Times New Roman"/>
          <w:sz w:val="24"/>
          <w:szCs w:val="24"/>
          <w:rtl/>
        </w:rPr>
        <w:t>»</w:t>
      </w:r>
      <w:r w:rsidRPr="00DA0DE2">
        <w:rPr>
          <w:rFonts w:ascii="Times New Roman" w:hAnsi="Times New Roman" w:cs="Times New Roman"/>
          <w:sz w:val="24"/>
          <w:szCs w:val="24"/>
          <w:rtl/>
        </w:rPr>
        <w:t xml:space="preserve"> أدى إلى أن يكون </w:t>
      </w:r>
      <w:r w:rsidR="00246319">
        <w:rPr>
          <w:rFonts w:ascii="Times New Roman" w:hAnsi="Times New Roman" w:cs="Times New Roman"/>
          <w:sz w:val="24"/>
          <w:szCs w:val="24"/>
          <w:rtl/>
        </w:rPr>
        <w:t>«</w:t>
      </w:r>
      <w:r w:rsidRPr="00DA0DE2">
        <w:rPr>
          <w:rFonts w:ascii="Times New Roman" w:hAnsi="Times New Roman" w:cs="Times New Roman"/>
          <w:sz w:val="24"/>
          <w:szCs w:val="24"/>
          <w:rtl/>
        </w:rPr>
        <w:t>دين الله و كتابه المنزل بالحق و رحمته المهداة للعالمين</w:t>
      </w:r>
      <w:r w:rsidR="00246319">
        <w:rPr>
          <w:rFonts w:ascii="Times New Roman" w:hAnsi="Times New Roman" w:cs="Times New Roman"/>
          <w:sz w:val="24"/>
          <w:szCs w:val="24"/>
          <w:rtl/>
        </w:rPr>
        <w:t>»</w:t>
      </w:r>
      <w:r w:rsidRPr="00DA0DE2">
        <w:rPr>
          <w:rFonts w:ascii="Times New Roman" w:hAnsi="Times New Roman" w:cs="Times New Roman"/>
          <w:sz w:val="24"/>
          <w:szCs w:val="24"/>
          <w:rtl/>
        </w:rPr>
        <w:t xml:space="preserve"> أول ما يكون قصاصا وحدّا و عقابا و تعزيرا. كما يشير المؤلف إلى أنه رغم ضرورة عقاب المهددين لأمن الجماعة و المتعدين على حقوق الأفراد و درء العدوان على البلاد إلا أن هذه الأحكام لابد أن تأخذ مكانها السليم من الترتيب المنطقي و العملي.</w:t>
      </w:r>
    </w:p>
    <w:p w:rsidR="00EC5D6D" w:rsidRPr="00DA0DE2" w:rsidRDefault="00EC5D6D" w:rsidP="00EC5D6D">
      <w:pPr>
        <w:bidi/>
        <w:spacing w:after="0" w:line="480" w:lineRule="auto"/>
        <w:rPr>
          <w:rFonts w:ascii="Times New Roman" w:hAnsi="Times New Roman" w:cs="Times New Roman"/>
          <w:sz w:val="24"/>
          <w:szCs w:val="24"/>
          <w:rtl/>
        </w:rPr>
      </w:pPr>
    </w:p>
    <w:p w:rsidR="00EC5D6D" w:rsidRPr="00DA0DE2" w:rsidRDefault="00EC5D6D" w:rsidP="00EC5D6D">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t>و يعرض الكتاب المحاور التي يناقشها في صورة عناوين متتالية من أهمها: حقوق الإنسان في الوثائق الدستورية، الوثائق الدولية لحقوق الإنسان، حقوق الإنسان في شريعة الإسلام، ارتباط الحق بالشارع كفل التقرير المتوازن لحق الفرد و حق الجماعة و للحقوق و الواجبات، حقوق الإنسان في شريعة الإسلام سياسية و اجتماعية و مسؤولية الدولة في ضمانها، و ضمانات منع الاعتداء على حقوق الإنسان.</w:t>
      </w:r>
    </w:p>
    <w:p w:rsidR="00EC5D6D" w:rsidRPr="00DA0DE2" w:rsidRDefault="00EC5D6D" w:rsidP="00EC5D6D">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t xml:space="preserve"> </w:t>
      </w:r>
    </w:p>
    <w:p w:rsidR="00EC5D6D" w:rsidRPr="00DA0DE2" w:rsidRDefault="00EC5D6D" w:rsidP="00EC5D6D">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lastRenderedPageBreak/>
        <w:t>يعاب على الكتاب افتقاره إلى قائمة للمراجع، فالمؤلف يكتفي ببعض المعلومات غير الكاملة و التي أوردها في هوامش الصفحات.</w:t>
      </w:r>
      <w:r w:rsidRPr="00DA0DE2">
        <w:rPr>
          <w:rFonts w:ascii="Times New Roman" w:hAnsi="Times New Roman" w:cs="Times New Roman"/>
          <w:sz w:val="24"/>
          <w:szCs w:val="24"/>
          <w:rtl/>
          <w:lang w:bidi="ar-SY"/>
        </w:rPr>
        <w:t xml:space="preserve"> </w:t>
      </w:r>
      <w:r w:rsidRPr="00DA0DE2">
        <w:rPr>
          <w:rFonts w:ascii="Times New Roman" w:hAnsi="Times New Roman" w:cs="Times New Roman"/>
          <w:sz w:val="24"/>
          <w:szCs w:val="24"/>
          <w:rtl/>
        </w:rPr>
        <w:t>من المآخذ الأخرى على المؤلف أنه لا ينوه في المقدمة عن منهجه في تناول الموضوع أو عن كيفية تقسيمه أو تنسيقه للمحاور التي يعالجها. كما أن الكتاب لايشتمل على خاتمة تلخص أهم نتائج المقارنة التي أجراها المؤلف بين حقوق الإنسان في الشريعة و القانون الغربي. و نظرا لصدور الكتاب عام ۱۹۸۲</w:t>
      </w:r>
      <w:r w:rsidRPr="00DA0DE2">
        <w:rPr>
          <w:rFonts w:ascii="Times New Roman" w:hAnsi="Times New Roman" w:cs="Times New Roman"/>
          <w:sz w:val="24"/>
          <w:szCs w:val="24"/>
          <w:lang w:val="en-US"/>
        </w:rPr>
        <w:t xml:space="preserve"> </w:t>
      </w:r>
      <w:r w:rsidRPr="00DA0DE2">
        <w:rPr>
          <w:rFonts w:ascii="Times New Roman" w:hAnsi="Times New Roman" w:cs="Times New Roman"/>
          <w:sz w:val="24"/>
          <w:szCs w:val="24"/>
          <w:rtl/>
        </w:rPr>
        <w:t>فإنه لم يعرض لإعلان</w:t>
      </w:r>
      <w:r w:rsidRPr="00DA0DE2">
        <w:rPr>
          <w:rFonts w:ascii="Times New Roman" w:hAnsi="Times New Roman" w:cs="Times New Roman"/>
          <w:sz w:val="24"/>
          <w:szCs w:val="24"/>
          <w:lang w:val="en-US"/>
        </w:rPr>
        <w:t xml:space="preserve"> </w:t>
      </w:r>
      <w:r w:rsidRPr="00DA0DE2">
        <w:rPr>
          <w:rFonts w:ascii="Times New Roman" w:hAnsi="Times New Roman" w:cs="Times New Roman"/>
          <w:sz w:val="24"/>
          <w:szCs w:val="24"/>
          <w:rtl/>
        </w:rPr>
        <w:t>القاهرة</w:t>
      </w:r>
      <w:r w:rsidRPr="00DA0DE2">
        <w:rPr>
          <w:rFonts w:ascii="Times New Roman" w:hAnsi="Times New Roman" w:cs="Times New Roman"/>
          <w:sz w:val="24"/>
          <w:szCs w:val="24"/>
          <w:lang w:val="en-US"/>
        </w:rPr>
        <w:t xml:space="preserve"> </w:t>
      </w:r>
      <w:r w:rsidRPr="00DA0DE2">
        <w:rPr>
          <w:rFonts w:ascii="Times New Roman" w:hAnsi="Times New Roman" w:cs="Times New Roman"/>
          <w:sz w:val="24"/>
          <w:szCs w:val="24"/>
          <w:rtl/>
        </w:rPr>
        <w:t>حول</w:t>
      </w:r>
      <w:r w:rsidRPr="00DA0DE2">
        <w:rPr>
          <w:rFonts w:ascii="Times New Roman" w:hAnsi="Times New Roman" w:cs="Times New Roman"/>
          <w:sz w:val="24"/>
          <w:szCs w:val="24"/>
          <w:lang w:val="en-US"/>
        </w:rPr>
        <w:t xml:space="preserve"> </w:t>
      </w:r>
      <w:r w:rsidRPr="00DA0DE2">
        <w:rPr>
          <w:rFonts w:ascii="Times New Roman" w:hAnsi="Times New Roman" w:cs="Times New Roman"/>
          <w:sz w:val="24"/>
          <w:szCs w:val="24"/>
          <w:rtl/>
        </w:rPr>
        <w:t>حقوق</w:t>
      </w:r>
      <w:r w:rsidRPr="00DA0DE2">
        <w:rPr>
          <w:rFonts w:ascii="Times New Roman" w:hAnsi="Times New Roman" w:cs="Times New Roman"/>
          <w:sz w:val="24"/>
          <w:szCs w:val="24"/>
          <w:lang w:val="en-US"/>
        </w:rPr>
        <w:t xml:space="preserve"> </w:t>
      </w:r>
      <w:r w:rsidRPr="00DA0DE2">
        <w:rPr>
          <w:rFonts w:ascii="Times New Roman" w:hAnsi="Times New Roman" w:cs="Times New Roman"/>
          <w:sz w:val="24"/>
          <w:szCs w:val="24"/>
          <w:rtl/>
        </w:rPr>
        <w:t>الإنسان</w:t>
      </w:r>
      <w:r w:rsidRPr="00DA0DE2">
        <w:rPr>
          <w:rFonts w:ascii="Times New Roman" w:hAnsi="Times New Roman" w:cs="Times New Roman"/>
          <w:sz w:val="24"/>
          <w:szCs w:val="24"/>
          <w:lang w:val="en-US"/>
        </w:rPr>
        <w:t xml:space="preserve"> </w:t>
      </w:r>
      <w:r w:rsidRPr="00DA0DE2">
        <w:rPr>
          <w:rFonts w:ascii="Times New Roman" w:hAnsi="Times New Roman" w:cs="Times New Roman"/>
          <w:sz w:val="24"/>
          <w:szCs w:val="24"/>
          <w:rtl/>
        </w:rPr>
        <w:t>عام ١۹۹٠. و على الرغم مما تقدم</w:t>
      </w:r>
      <w:r w:rsidRPr="00DA0DE2">
        <w:rPr>
          <w:rFonts w:ascii="Times New Roman" w:hAnsi="Times New Roman" w:cs="Times New Roman"/>
          <w:sz w:val="24"/>
          <w:szCs w:val="24"/>
          <w:rtl/>
          <w:lang w:bidi="ar-SY"/>
        </w:rPr>
        <w:t>،</w:t>
      </w:r>
      <w:r w:rsidRPr="00DA0DE2">
        <w:rPr>
          <w:rFonts w:ascii="Times New Roman" w:hAnsi="Times New Roman" w:cs="Times New Roman"/>
          <w:sz w:val="24"/>
          <w:szCs w:val="24"/>
          <w:rtl/>
        </w:rPr>
        <w:t xml:space="preserve"> يتناول الكتاب قضية هامة و يعد مصدرا قيما للتعريف بحقوق الإنسان في الشريعة الإسلامية.</w:t>
      </w:r>
    </w:p>
    <w:p w:rsidR="00EC5D6D" w:rsidRPr="00DA0DE2" w:rsidRDefault="00EC5D6D" w:rsidP="00EC5D6D">
      <w:pPr>
        <w:bidi/>
        <w:spacing w:after="0" w:line="480" w:lineRule="auto"/>
        <w:rPr>
          <w:rFonts w:ascii="Times New Roman" w:hAnsi="Times New Roman" w:cs="Times New Roman"/>
          <w:sz w:val="24"/>
          <w:szCs w:val="24"/>
          <w:rtl/>
        </w:rPr>
      </w:pPr>
    </w:p>
    <w:p w:rsidR="00EC5D6D" w:rsidRPr="00DA0DE2" w:rsidRDefault="00EC5D6D" w:rsidP="00EC5D6D">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t>داليا صبري</w:t>
      </w:r>
    </w:p>
    <w:sectPr w:rsidR="00EC5D6D" w:rsidRPr="00DA0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B66"/>
    <w:rsid w:val="000071C0"/>
    <w:rsid w:val="00083E80"/>
    <w:rsid w:val="00246319"/>
    <w:rsid w:val="0052145B"/>
    <w:rsid w:val="006A4FD6"/>
    <w:rsid w:val="006C6B50"/>
    <w:rsid w:val="00791238"/>
    <w:rsid w:val="00946372"/>
    <w:rsid w:val="00EC5D6D"/>
    <w:rsid w:val="00ED6B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FD6"/>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FD6"/>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1721</Characters>
  <Application>Microsoft Office Word</Application>
  <DocSecurity>0</DocSecurity>
  <Lines>14</Lines>
  <Paragraphs>4</Paragraphs>
  <ScaleCrop>false</ScaleCrop>
  <Company>Microsoft</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2015-02-23T13:33:00Z</dcterms:created>
  <dcterms:modified xsi:type="dcterms:W3CDTF">2015-06-10T12:45:00Z</dcterms:modified>
</cp:coreProperties>
</file>