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B6" w:rsidRPr="007001B6" w:rsidRDefault="007001B6" w:rsidP="007001B6">
      <w:pPr>
        <w:bidi/>
        <w:spacing w:after="0" w:line="480" w:lineRule="auto"/>
        <w:rPr>
          <w:rFonts w:ascii="Times New Roman" w:hAnsi="Times New Roman" w:cs="Times New Roman"/>
          <w:sz w:val="24"/>
          <w:szCs w:val="24"/>
          <w:lang w:val="en-US" w:bidi="ar-TN"/>
        </w:rPr>
      </w:pPr>
      <w:r w:rsidRPr="007001B6">
        <w:rPr>
          <w:rFonts w:ascii="Times New Roman" w:hAnsi="Times New Roman" w:cs="Times New Roman"/>
          <w:sz w:val="24"/>
          <w:szCs w:val="24"/>
          <w:rtl/>
          <w:lang w:bidi="fa-IR"/>
        </w:rPr>
        <w:t xml:space="preserve">شمس الدين، محمد مهدي. </w:t>
      </w:r>
      <w:r w:rsidRPr="007001B6">
        <w:rPr>
          <w:rFonts w:ascii="Times New Roman" w:hAnsi="Times New Roman" w:cs="Times New Roman"/>
          <w:i/>
          <w:iCs/>
          <w:sz w:val="24"/>
          <w:szCs w:val="24"/>
          <w:rtl/>
        </w:rPr>
        <w:t>الاجتهاد و التجديد في الفقه الإسلامي</w:t>
      </w:r>
      <w:r w:rsidRPr="007001B6">
        <w:rPr>
          <w:rFonts w:ascii="Times New Roman" w:hAnsi="Times New Roman" w:cs="Times New Roman"/>
          <w:sz w:val="24"/>
          <w:szCs w:val="24"/>
          <w:rtl/>
        </w:rPr>
        <w:t xml:space="preserve">. بيروت: المؤسسة الدولية، ١٩٩٩، </w:t>
      </w:r>
      <w:r w:rsidRPr="007001B6">
        <w:rPr>
          <w:rFonts w:ascii="Times New Roman" w:hAnsi="Times New Roman" w:cs="Times New Roman"/>
          <w:sz w:val="24"/>
          <w:szCs w:val="24"/>
          <w:rtl/>
          <w:lang w:bidi="fa-IR"/>
        </w:rPr>
        <w:t>۲</w:t>
      </w:r>
      <w:r w:rsidRPr="007001B6">
        <w:rPr>
          <w:rFonts w:ascii="Times New Roman" w:hAnsi="Times New Roman" w:cs="Times New Roman"/>
          <w:sz w:val="24"/>
          <w:szCs w:val="24"/>
          <w:rtl/>
        </w:rPr>
        <w:t>٩٦</w:t>
      </w:r>
      <w:r w:rsidRPr="007001B6">
        <w:rPr>
          <w:rFonts w:ascii="Times New Roman" w:hAnsi="Times New Roman" w:cs="Times New Roman"/>
          <w:sz w:val="24"/>
          <w:szCs w:val="24"/>
          <w:lang w:val="en-US" w:bidi="ar-TN"/>
        </w:rPr>
        <w:t xml:space="preserve"> </w:t>
      </w:r>
      <w:r w:rsidRPr="007001B6">
        <w:rPr>
          <w:rFonts w:ascii="Times New Roman" w:hAnsi="Times New Roman" w:cs="Times New Roman"/>
          <w:sz w:val="24"/>
          <w:szCs w:val="24"/>
          <w:rtl/>
        </w:rPr>
        <w:t xml:space="preserve">ص. </w:t>
      </w:r>
    </w:p>
    <w:p w:rsidR="007001B6" w:rsidRPr="007001B6" w:rsidRDefault="007001B6" w:rsidP="007001B6">
      <w:pPr>
        <w:bidi/>
        <w:spacing w:after="0" w:line="480" w:lineRule="auto"/>
        <w:rPr>
          <w:rFonts w:ascii="Times New Roman" w:hAnsi="Times New Roman" w:cs="Times New Roman"/>
          <w:sz w:val="24"/>
          <w:szCs w:val="24"/>
          <w:lang w:val="en-US" w:bidi="ar-TN"/>
        </w:rPr>
      </w:pPr>
    </w:p>
    <w:p w:rsidR="00AC26A0" w:rsidRPr="003B401C" w:rsidRDefault="007001B6" w:rsidP="00705E98">
      <w:pPr>
        <w:spacing w:after="0" w:line="480" w:lineRule="auto"/>
        <w:rPr>
          <w:rFonts w:ascii="Times New Roman" w:hAnsi="Times New Roman" w:cs="Times New Roman"/>
          <w:bCs/>
          <w:sz w:val="24"/>
          <w:szCs w:val="24"/>
        </w:rPr>
      </w:pPr>
      <w:proofErr w:type="gramStart"/>
      <w:r w:rsidRPr="007001B6">
        <w:rPr>
          <w:rFonts w:ascii="Times New Roman" w:hAnsi="Times New Roman" w:cs="Times New Roman"/>
          <w:sz w:val="24"/>
          <w:szCs w:val="24"/>
          <w:lang w:bidi="ar-TN"/>
        </w:rPr>
        <w:t>Shams al-Din, Muhammad Mahdi.</w:t>
      </w:r>
      <w:proofErr w:type="gramEnd"/>
      <w:r w:rsidRPr="007001B6">
        <w:rPr>
          <w:rFonts w:ascii="Times New Roman" w:hAnsi="Times New Roman" w:cs="Times New Roman"/>
          <w:sz w:val="24"/>
          <w:szCs w:val="24"/>
          <w:lang w:bidi="ar-TN"/>
        </w:rPr>
        <w:t xml:space="preserve"> </w:t>
      </w:r>
      <w:proofErr w:type="gramStart"/>
      <w:r w:rsidRPr="007001B6">
        <w:rPr>
          <w:rFonts w:ascii="Times New Roman" w:hAnsi="Times New Roman" w:cs="Times New Roman"/>
          <w:i/>
          <w:iCs/>
          <w:sz w:val="24"/>
          <w:szCs w:val="24"/>
          <w:lang w:bidi="ar-TN"/>
        </w:rPr>
        <w:t>Al-</w:t>
      </w:r>
      <w:proofErr w:type="spellStart"/>
      <w:r w:rsidRPr="007001B6">
        <w:rPr>
          <w:rFonts w:ascii="Times New Roman" w:hAnsi="Times New Roman" w:cs="Times New Roman"/>
          <w:i/>
          <w:iCs/>
          <w:sz w:val="24"/>
          <w:szCs w:val="24"/>
          <w:lang w:bidi="ar-TN"/>
        </w:rPr>
        <w:t>Ijtihad</w:t>
      </w:r>
      <w:proofErr w:type="spellEnd"/>
      <w:r w:rsidRPr="007001B6">
        <w:rPr>
          <w:rFonts w:ascii="Times New Roman" w:hAnsi="Times New Roman" w:cs="Times New Roman"/>
          <w:i/>
          <w:iCs/>
          <w:sz w:val="24"/>
          <w:szCs w:val="24"/>
          <w:lang w:bidi="ar-TN"/>
        </w:rPr>
        <w:t xml:space="preserve"> </w:t>
      </w:r>
      <w:proofErr w:type="spellStart"/>
      <w:r w:rsidRPr="007001B6">
        <w:rPr>
          <w:rFonts w:ascii="Times New Roman" w:hAnsi="Times New Roman" w:cs="Times New Roman"/>
          <w:i/>
          <w:iCs/>
          <w:sz w:val="24"/>
          <w:szCs w:val="24"/>
          <w:lang w:bidi="ar-TN"/>
        </w:rPr>
        <w:t>wa</w:t>
      </w:r>
      <w:proofErr w:type="spellEnd"/>
      <w:r w:rsidR="00705E98">
        <w:rPr>
          <w:rFonts w:ascii="Times New Roman" w:hAnsi="Times New Roman" w:cs="Times New Roman"/>
          <w:i/>
          <w:iCs/>
          <w:sz w:val="24"/>
          <w:szCs w:val="24"/>
          <w:lang w:bidi="ar-TN"/>
        </w:rPr>
        <w:t>-</w:t>
      </w:r>
      <w:bookmarkStart w:id="0" w:name="_GoBack"/>
      <w:bookmarkEnd w:id="0"/>
      <w:r w:rsidRPr="007001B6">
        <w:rPr>
          <w:rFonts w:ascii="Times New Roman" w:hAnsi="Times New Roman" w:cs="Times New Roman"/>
          <w:i/>
          <w:iCs/>
          <w:sz w:val="24"/>
          <w:szCs w:val="24"/>
          <w:lang w:bidi="ar-TN"/>
        </w:rPr>
        <w:t>al-</w:t>
      </w:r>
      <w:proofErr w:type="spellStart"/>
      <w:r w:rsidRPr="007001B6">
        <w:rPr>
          <w:rFonts w:ascii="Times New Roman" w:hAnsi="Times New Roman" w:cs="Times New Roman"/>
          <w:i/>
          <w:iCs/>
          <w:sz w:val="24"/>
          <w:szCs w:val="24"/>
          <w:lang w:bidi="ar-TN"/>
        </w:rPr>
        <w:t>Tajdid</w:t>
      </w:r>
      <w:proofErr w:type="spellEnd"/>
      <w:r w:rsidRPr="007001B6">
        <w:rPr>
          <w:rFonts w:ascii="Times New Roman" w:hAnsi="Times New Roman" w:cs="Times New Roman"/>
          <w:i/>
          <w:iCs/>
          <w:sz w:val="24"/>
          <w:szCs w:val="24"/>
          <w:lang w:bidi="ar-TN"/>
        </w:rPr>
        <w:t xml:space="preserve"> fi al-</w:t>
      </w:r>
      <w:proofErr w:type="spellStart"/>
      <w:r w:rsidRPr="007001B6">
        <w:rPr>
          <w:rFonts w:ascii="Times New Roman" w:hAnsi="Times New Roman" w:cs="Times New Roman"/>
          <w:i/>
          <w:iCs/>
          <w:sz w:val="24"/>
          <w:szCs w:val="24"/>
          <w:lang w:bidi="ar-TN"/>
        </w:rPr>
        <w:t>Fiqh</w:t>
      </w:r>
      <w:proofErr w:type="spellEnd"/>
      <w:r w:rsidRPr="007001B6">
        <w:rPr>
          <w:rFonts w:ascii="Times New Roman" w:hAnsi="Times New Roman" w:cs="Times New Roman"/>
          <w:i/>
          <w:iCs/>
          <w:sz w:val="24"/>
          <w:szCs w:val="24"/>
          <w:lang w:bidi="ar-TN"/>
        </w:rPr>
        <w:t xml:space="preserve"> al-</w:t>
      </w:r>
      <w:proofErr w:type="spellStart"/>
      <w:r w:rsidRPr="007001B6">
        <w:rPr>
          <w:rFonts w:ascii="Times New Roman" w:hAnsi="Times New Roman" w:cs="Times New Roman"/>
          <w:i/>
          <w:iCs/>
          <w:sz w:val="24"/>
          <w:szCs w:val="24"/>
          <w:lang w:bidi="ar-TN"/>
        </w:rPr>
        <w:t>Islami</w:t>
      </w:r>
      <w:proofErr w:type="spellEnd"/>
      <w:r w:rsidRPr="007001B6">
        <w:rPr>
          <w:rFonts w:ascii="Times New Roman" w:hAnsi="Times New Roman" w:cs="Times New Roman"/>
          <w:sz w:val="24"/>
          <w:szCs w:val="24"/>
          <w:lang w:bidi="ar-TN"/>
        </w:rPr>
        <w:t>.</w:t>
      </w:r>
      <w:proofErr w:type="gramEnd"/>
      <w:r w:rsidRPr="007001B6">
        <w:rPr>
          <w:rFonts w:ascii="Times New Roman" w:hAnsi="Times New Roman" w:cs="Times New Roman"/>
          <w:sz w:val="24"/>
          <w:szCs w:val="24"/>
          <w:lang w:bidi="ar-TN"/>
        </w:rPr>
        <w:t xml:space="preserve"> </w:t>
      </w:r>
      <w:proofErr w:type="spellStart"/>
      <w:r w:rsidR="00AC26A0" w:rsidRPr="003B401C">
        <w:rPr>
          <w:rFonts w:ascii="Times New Roman" w:hAnsi="Times New Roman" w:cs="Times New Roman"/>
          <w:bCs/>
          <w:sz w:val="24"/>
          <w:szCs w:val="24"/>
        </w:rPr>
        <w:t>Be</w:t>
      </w:r>
      <w:r w:rsidR="00AC26A0">
        <w:rPr>
          <w:rFonts w:ascii="Times New Roman" w:hAnsi="Times New Roman" w:cs="Times New Roman"/>
          <w:bCs/>
          <w:sz w:val="24"/>
          <w:szCs w:val="24"/>
        </w:rPr>
        <w:t>y</w:t>
      </w:r>
      <w:r w:rsidR="00AC26A0" w:rsidRPr="003B401C">
        <w:rPr>
          <w:rFonts w:ascii="Times New Roman" w:hAnsi="Times New Roman" w:cs="Times New Roman"/>
          <w:bCs/>
          <w:sz w:val="24"/>
          <w:szCs w:val="24"/>
        </w:rPr>
        <w:t>rut</w:t>
      </w:r>
      <w:proofErr w:type="spellEnd"/>
      <w:r w:rsidR="00AC26A0" w:rsidRPr="003B401C">
        <w:rPr>
          <w:rFonts w:ascii="Times New Roman" w:hAnsi="Times New Roman" w:cs="Times New Roman"/>
          <w:bCs/>
          <w:sz w:val="24"/>
          <w:szCs w:val="24"/>
        </w:rPr>
        <w:t xml:space="preserve">: </w:t>
      </w:r>
      <w:r>
        <w:rPr>
          <w:rFonts w:ascii="Times New Roman" w:hAnsi="Times New Roman" w:cs="Times New Roman"/>
          <w:bCs/>
          <w:sz w:val="24"/>
          <w:szCs w:val="24"/>
        </w:rPr>
        <w:t>A</w:t>
      </w:r>
      <w:r w:rsidR="00AC26A0" w:rsidRPr="003B401C">
        <w:rPr>
          <w:rFonts w:ascii="Times New Roman" w:hAnsi="Times New Roman" w:cs="Times New Roman"/>
          <w:bCs/>
          <w:sz w:val="24"/>
          <w:szCs w:val="24"/>
        </w:rPr>
        <w:t>l-</w:t>
      </w:r>
      <w:proofErr w:type="spellStart"/>
      <w:r w:rsidR="00AC26A0" w:rsidRPr="003B401C">
        <w:rPr>
          <w:rFonts w:ascii="Times New Roman" w:hAnsi="Times New Roman" w:cs="Times New Roman"/>
          <w:bCs/>
          <w:sz w:val="24"/>
          <w:szCs w:val="24"/>
        </w:rPr>
        <w:t>Muʼassasa</w:t>
      </w:r>
      <w:r>
        <w:rPr>
          <w:rFonts w:ascii="Times New Roman" w:hAnsi="Times New Roman" w:cs="Times New Roman"/>
          <w:bCs/>
          <w:sz w:val="24"/>
          <w:szCs w:val="24"/>
        </w:rPr>
        <w:t>h</w:t>
      </w:r>
      <w:proofErr w:type="spellEnd"/>
      <w:r w:rsidR="00AC26A0" w:rsidRPr="003B401C">
        <w:rPr>
          <w:rFonts w:ascii="Times New Roman" w:hAnsi="Times New Roman" w:cs="Times New Roman"/>
          <w:bCs/>
          <w:sz w:val="24"/>
          <w:szCs w:val="24"/>
        </w:rPr>
        <w:t xml:space="preserve"> al-</w:t>
      </w:r>
      <w:proofErr w:type="spellStart"/>
      <w:r w:rsidR="00AC26A0" w:rsidRPr="003B401C">
        <w:rPr>
          <w:rFonts w:ascii="Times New Roman" w:hAnsi="Times New Roman" w:cs="Times New Roman"/>
          <w:bCs/>
          <w:sz w:val="24"/>
          <w:szCs w:val="24"/>
        </w:rPr>
        <w:t>Dawliyya</w:t>
      </w:r>
      <w:r>
        <w:rPr>
          <w:rFonts w:ascii="Times New Roman" w:hAnsi="Times New Roman" w:cs="Times New Roman"/>
          <w:bCs/>
          <w:sz w:val="24"/>
          <w:szCs w:val="24"/>
        </w:rPr>
        <w:t>h</w:t>
      </w:r>
      <w:proofErr w:type="spellEnd"/>
      <w:r w:rsidR="00AC26A0" w:rsidRPr="003B401C">
        <w:rPr>
          <w:rFonts w:ascii="Times New Roman" w:hAnsi="Times New Roman" w:cs="Times New Roman"/>
          <w:bCs/>
          <w:sz w:val="24"/>
          <w:szCs w:val="24"/>
        </w:rPr>
        <w:t xml:space="preserve">, 1999, 296 </w:t>
      </w:r>
      <w:r w:rsidR="00AC26A0">
        <w:rPr>
          <w:rFonts w:ascii="Times New Roman" w:hAnsi="Times New Roman" w:cs="Times New Roman"/>
          <w:bCs/>
          <w:sz w:val="24"/>
          <w:szCs w:val="24"/>
        </w:rPr>
        <w:t>s.</w:t>
      </w:r>
      <w:r w:rsidR="00AC26A0" w:rsidRPr="003B401C">
        <w:rPr>
          <w:rFonts w:ascii="Times New Roman" w:hAnsi="Times New Roman" w:cs="Times New Roman"/>
          <w:bCs/>
          <w:sz w:val="24"/>
          <w:szCs w:val="24"/>
          <w:rtl/>
          <w:lang w:val="en-US" w:bidi="fa-IR"/>
        </w:rPr>
        <w:t xml:space="preserve"> </w:t>
      </w:r>
    </w:p>
    <w:p w:rsidR="00AC26A0" w:rsidRPr="003B401C" w:rsidRDefault="00AC26A0" w:rsidP="00AC26A0">
      <w:pPr>
        <w:spacing w:after="0" w:line="480" w:lineRule="auto"/>
        <w:rPr>
          <w:rFonts w:ascii="Times New Roman" w:hAnsi="Times New Roman" w:cs="Times New Roman"/>
          <w:bCs/>
          <w:sz w:val="24"/>
          <w:szCs w:val="24"/>
          <w:lang w:val="en-US"/>
        </w:rPr>
      </w:pPr>
    </w:p>
    <w:p w:rsidR="00AC26A0" w:rsidRPr="007001B6" w:rsidRDefault="00AC26A0" w:rsidP="00AC26A0">
      <w:pPr>
        <w:spacing w:after="0" w:line="480" w:lineRule="auto"/>
        <w:jc w:val="center"/>
        <w:rPr>
          <w:rFonts w:ascii="Times New Roman" w:hAnsi="Times New Roman" w:cs="Times New Roman"/>
          <w:b/>
          <w:bCs/>
          <w:sz w:val="24"/>
          <w:szCs w:val="24"/>
          <w:rtl/>
          <w:lang w:val="en-US" w:bidi="ar-SY"/>
        </w:rPr>
      </w:pPr>
      <w:r w:rsidRPr="007001B6">
        <w:rPr>
          <w:rFonts w:ascii="Times New Roman" w:hAnsi="Times New Roman" w:cs="Times New Roman"/>
          <w:b/>
          <w:bCs/>
          <w:sz w:val="24"/>
          <w:szCs w:val="24"/>
          <w:lang w:val="tr-TR"/>
        </w:rPr>
        <w:t>ÖZET</w:t>
      </w:r>
    </w:p>
    <w:p w:rsidR="00AC26A0" w:rsidRPr="003B401C" w:rsidRDefault="00AC26A0" w:rsidP="00AC26A0">
      <w:pPr>
        <w:spacing w:after="0" w:line="480" w:lineRule="auto"/>
        <w:jc w:val="center"/>
        <w:rPr>
          <w:rFonts w:ascii="Times New Roman" w:hAnsi="Times New Roman" w:cs="Times New Roman"/>
          <w:b/>
          <w:bCs/>
          <w:sz w:val="24"/>
          <w:szCs w:val="24"/>
          <w:lang w:val="tr-TR"/>
        </w:rPr>
      </w:pPr>
    </w:p>
    <w:p w:rsidR="00AC26A0" w:rsidRPr="003B401C" w:rsidRDefault="00AC26A0" w:rsidP="00AC26A0">
      <w:pPr>
        <w:spacing w:after="0" w:line="480" w:lineRule="auto"/>
        <w:jc w:val="center"/>
        <w:rPr>
          <w:rFonts w:ascii="Times New Roman" w:hAnsi="Times New Roman" w:cs="Times New Roman"/>
          <w:b/>
          <w:bCs/>
          <w:sz w:val="24"/>
          <w:szCs w:val="24"/>
          <w:lang w:val="en-US"/>
        </w:rPr>
      </w:pPr>
      <w:r w:rsidRPr="003B401C">
        <w:rPr>
          <w:rFonts w:ascii="Times New Roman" w:hAnsi="Times New Roman" w:cs="Times New Roman"/>
          <w:b/>
          <w:bCs/>
          <w:sz w:val="24"/>
          <w:szCs w:val="24"/>
          <w:lang w:val="tr-TR"/>
        </w:rPr>
        <w:t>Fıkıhta İçtihat ve Tecdit</w:t>
      </w:r>
    </w:p>
    <w:p w:rsidR="00AC26A0" w:rsidRPr="003B401C" w:rsidRDefault="00AC26A0" w:rsidP="00AC26A0">
      <w:pPr>
        <w:spacing w:after="0" w:line="480" w:lineRule="auto"/>
        <w:jc w:val="center"/>
        <w:rPr>
          <w:rFonts w:ascii="Times New Roman" w:hAnsi="Times New Roman" w:cs="Times New Roman"/>
          <w:bCs/>
          <w:sz w:val="24"/>
          <w:szCs w:val="24"/>
          <w:lang w:val="en-US"/>
        </w:rPr>
      </w:pPr>
    </w:p>
    <w:p w:rsidR="00AC26A0" w:rsidRPr="00D42170" w:rsidRDefault="00AC26A0" w:rsidP="00AC26A0">
      <w:pPr>
        <w:bidi/>
        <w:spacing w:after="0" w:line="480" w:lineRule="auto"/>
        <w:jc w:val="center"/>
        <w:rPr>
          <w:rFonts w:ascii="Times New Roman" w:hAnsi="Times New Roman" w:cs="Times New Roman"/>
          <w:b/>
          <w:i/>
          <w:iCs/>
          <w:sz w:val="24"/>
          <w:szCs w:val="24"/>
          <w:lang w:val="en-US"/>
        </w:rPr>
      </w:pPr>
      <w:r w:rsidRPr="00D42170">
        <w:rPr>
          <w:rFonts w:ascii="Times New Roman" w:hAnsi="Times New Roman" w:cs="Times New Roman"/>
          <w:b/>
          <w:i/>
          <w:iCs/>
          <w:sz w:val="24"/>
          <w:szCs w:val="24"/>
          <w:rtl/>
          <w:lang w:val="en-US"/>
        </w:rPr>
        <w:t>الاجتهاد و التجديد في الفقه الإسلامي</w:t>
      </w:r>
    </w:p>
    <w:p w:rsidR="00AC26A0" w:rsidRPr="003B401C" w:rsidRDefault="00AC26A0" w:rsidP="00AC26A0">
      <w:pPr>
        <w:spacing w:after="0" w:line="480" w:lineRule="auto"/>
        <w:rPr>
          <w:rFonts w:ascii="Times New Roman" w:hAnsi="Times New Roman" w:cs="Times New Roman"/>
          <w:bCs/>
          <w:sz w:val="24"/>
          <w:szCs w:val="24"/>
          <w:lang w:val="en-US"/>
        </w:rPr>
      </w:pPr>
    </w:p>
    <w:p w:rsidR="00AC26A0" w:rsidRPr="00B40103" w:rsidRDefault="00AC26A0" w:rsidP="00AC26A0">
      <w:pPr>
        <w:spacing w:after="0" w:line="480" w:lineRule="auto"/>
        <w:jc w:val="both"/>
        <w:rPr>
          <w:rFonts w:ascii="Times New Roman" w:hAnsi="Times New Roman" w:cs="Times New Roman"/>
          <w:bCs/>
          <w:sz w:val="24"/>
          <w:szCs w:val="24"/>
          <w:lang w:val="tr-TR"/>
        </w:rPr>
      </w:pPr>
      <w:r w:rsidRPr="00B40103">
        <w:rPr>
          <w:rFonts w:ascii="Times New Roman" w:hAnsi="Times New Roman" w:cs="Times New Roman"/>
          <w:bCs/>
          <w:sz w:val="24"/>
          <w:szCs w:val="24"/>
          <w:lang w:val="tr-TR"/>
        </w:rPr>
        <w:t xml:space="preserve">Al-Ijtihad wa al-Tajdid fi al-Fiqh al-Islami, önde gelen çağdaş bir Şii aydın olan Muhammad Mahdi Shams al-Din imzasını taşıyan on beş konuşma ve sempozyumun derlemesinden oluşmaktadır. Bu çalışma içtihat ve tecdit kavramlarını yorumlamaktadır. Yayıncının da belirttiği üzere, Shams al-Din, İslam hukukunun temel ilkelerinden ödün vermeden gelişmeye ayak uydurmanın nasıl mümkün olduğunu açıklığa kavuşturmaktadır. </w:t>
      </w:r>
    </w:p>
    <w:p w:rsidR="00AC26A0" w:rsidRPr="00B40103" w:rsidRDefault="00AC26A0" w:rsidP="00AC26A0">
      <w:pPr>
        <w:spacing w:after="0" w:line="480" w:lineRule="auto"/>
        <w:jc w:val="both"/>
        <w:rPr>
          <w:rFonts w:ascii="Times New Roman" w:hAnsi="Times New Roman" w:cs="Times New Roman"/>
          <w:bCs/>
          <w:sz w:val="24"/>
          <w:szCs w:val="24"/>
          <w:lang w:val="tr-TR"/>
        </w:rPr>
      </w:pPr>
    </w:p>
    <w:p w:rsidR="00AC26A0" w:rsidRPr="00B40103" w:rsidRDefault="00AC26A0" w:rsidP="00AC26A0">
      <w:pPr>
        <w:spacing w:after="0" w:line="480" w:lineRule="auto"/>
        <w:jc w:val="both"/>
        <w:rPr>
          <w:rFonts w:ascii="Times New Roman" w:hAnsi="Times New Roman" w:cs="Times New Roman"/>
          <w:bCs/>
          <w:sz w:val="24"/>
          <w:szCs w:val="24"/>
          <w:lang w:val="tr-TR"/>
        </w:rPr>
      </w:pPr>
      <w:r w:rsidRPr="00B40103">
        <w:rPr>
          <w:rFonts w:ascii="Times New Roman" w:hAnsi="Times New Roman" w:cs="Times New Roman"/>
          <w:bCs/>
          <w:sz w:val="24"/>
          <w:szCs w:val="24"/>
          <w:lang w:val="tr-TR"/>
        </w:rPr>
        <w:t xml:space="preserve">Shams al-Din, tecdidin modern dünyanın koşul ve taleplerine uygun, bağdaştırmacı bir süreç olup olmadığı ya da tecdidin İslam hukukunun temellerini baştan aşağı gözden geçirip geçirmediği gibi, tecdidin özü hakkındaki sekiz soruyu tanıtmadan önce tecdit kavramını açıklamaktadır. Giriş bölümünde cevaplar sunmayan Shams al-Din okuyucunun bizatihi derlemeden pratik cevaplar çıkaracağını öngörmektedir. </w:t>
      </w:r>
    </w:p>
    <w:p w:rsidR="00AC26A0" w:rsidRPr="00B40103" w:rsidRDefault="00AC26A0" w:rsidP="00AC26A0">
      <w:pPr>
        <w:spacing w:after="0" w:line="480" w:lineRule="auto"/>
        <w:jc w:val="both"/>
        <w:rPr>
          <w:rFonts w:ascii="Times New Roman" w:hAnsi="Times New Roman" w:cs="Times New Roman"/>
          <w:bCs/>
          <w:sz w:val="24"/>
          <w:szCs w:val="24"/>
          <w:lang w:val="tr-TR"/>
        </w:rPr>
      </w:pPr>
    </w:p>
    <w:p w:rsidR="00AC26A0" w:rsidRPr="00B40103" w:rsidRDefault="00AC26A0" w:rsidP="00AC26A0">
      <w:pPr>
        <w:spacing w:after="0" w:line="480" w:lineRule="auto"/>
        <w:jc w:val="both"/>
        <w:rPr>
          <w:rFonts w:ascii="Times New Roman" w:hAnsi="Times New Roman" w:cs="Times New Roman"/>
          <w:bCs/>
          <w:sz w:val="24"/>
          <w:szCs w:val="24"/>
          <w:lang w:val="tr-TR"/>
        </w:rPr>
      </w:pPr>
      <w:r w:rsidRPr="00B40103">
        <w:rPr>
          <w:rFonts w:ascii="Times New Roman" w:hAnsi="Times New Roman" w:cs="Times New Roman"/>
          <w:bCs/>
          <w:sz w:val="24"/>
          <w:szCs w:val="24"/>
          <w:lang w:val="tr-TR"/>
        </w:rPr>
        <w:t xml:space="preserve">İçtihat ve tecdidin yanı sıra, bu kitap İslam hukukunun usulünün </w:t>
      </w:r>
      <w:r>
        <w:rPr>
          <w:rFonts w:ascii="Times New Roman" w:hAnsi="Times New Roman" w:cs="Times New Roman"/>
          <w:bCs/>
          <w:sz w:val="24"/>
          <w:szCs w:val="24"/>
          <w:lang w:val="tr-TR"/>
        </w:rPr>
        <w:t xml:space="preserve">(ilkelerinin) </w:t>
      </w:r>
      <w:r w:rsidRPr="00B40103">
        <w:rPr>
          <w:rFonts w:ascii="Times New Roman" w:hAnsi="Times New Roman" w:cs="Times New Roman"/>
          <w:bCs/>
          <w:sz w:val="24"/>
          <w:szCs w:val="24"/>
          <w:lang w:val="tr-TR"/>
        </w:rPr>
        <w:t xml:space="preserve">de bir özetini sunmakta ve </w:t>
      </w:r>
      <w:r>
        <w:rPr>
          <w:rFonts w:ascii="Times New Roman" w:hAnsi="Times New Roman" w:cs="Times New Roman"/>
          <w:bCs/>
          <w:sz w:val="24"/>
          <w:szCs w:val="24"/>
          <w:lang w:val="tr-TR"/>
        </w:rPr>
        <w:t xml:space="preserve">fıkıh içerisindeki </w:t>
      </w:r>
      <w:r w:rsidRPr="00B40103">
        <w:rPr>
          <w:rFonts w:ascii="Times New Roman" w:hAnsi="Times New Roman" w:cs="Times New Roman"/>
          <w:bCs/>
          <w:sz w:val="24"/>
          <w:szCs w:val="24"/>
          <w:lang w:val="tr-TR"/>
        </w:rPr>
        <w:t>hukuki boşlukları tartışmaktadır. Kitap ayrıca, Imam Jaafar al-</w:t>
      </w:r>
      <w:r w:rsidRPr="00B40103">
        <w:rPr>
          <w:rFonts w:ascii="Times New Roman" w:hAnsi="Times New Roman" w:cs="Times New Roman"/>
          <w:bCs/>
          <w:sz w:val="24"/>
          <w:szCs w:val="24"/>
          <w:lang w:val="tr-TR"/>
        </w:rPr>
        <w:lastRenderedPageBreak/>
        <w:t>Sadeq, Şii atıf ve taklit anlayışı, Al-Hawza al-‘Ilmiyya ve reform hareketi, al-Imam al-Hakim’e yapılan atıf kaynaklarının ufuk ve boyutları, İslam ve çağdaş siyasi sosyoloji, özgürlük ve insan hakları meseleleri ve İslam hukukunda akli sağlık gibi konuları içermektedir.</w:t>
      </w:r>
    </w:p>
    <w:p w:rsidR="00AC26A0" w:rsidRPr="00B40103" w:rsidRDefault="00AC26A0" w:rsidP="00AC26A0">
      <w:pPr>
        <w:spacing w:after="0" w:line="480" w:lineRule="auto"/>
        <w:jc w:val="both"/>
        <w:rPr>
          <w:rFonts w:ascii="Times New Roman" w:hAnsi="Times New Roman" w:cs="Times New Roman"/>
          <w:bCs/>
          <w:sz w:val="24"/>
          <w:szCs w:val="24"/>
          <w:lang w:val="tr-TR"/>
        </w:rPr>
      </w:pPr>
    </w:p>
    <w:p w:rsidR="00AC26A0" w:rsidRPr="00B40103" w:rsidRDefault="00AC26A0" w:rsidP="00AC26A0">
      <w:pPr>
        <w:spacing w:after="0" w:line="480" w:lineRule="auto"/>
        <w:jc w:val="both"/>
        <w:rPr>
          <w:rFonts w:ascii="Times New Roman" w:hAnsi="Times New Roman" w:cs="Times New Roman"/>
          <w:bCs/>
          <w:sz w:val="24"/>
          <w:szCs w:val="24"/>
          <w:lang w:val="tr-TR"/>
        </w:rPr>
      </w:pPr>
      <w:r w:rsidRPr="00B40103">
        <w:rPr>
          <w:rFonts w:ascii="Times New Roman" w:hAnsi="Times New Roman" w:cs="Times New Roman"/>
          <w:bCs/>
          <w:sz w:val="24"/>
          <w:szCs w:val="24"/>
          <w:lang w:val="tr-TR"/>
        </w:rPr>
        <w:t xml:space="preserve">Kitap, yazarın diğer yayınlarına ek olarak bir de içindekiler bölümünü havidir. Genelde İslam hukuku, özelde de Şii düşüncesinde—zira kitap eski Yüksek Şii İslam Konseyi başkanlarının görüş açılarını nakletmektedir—içtihat ve tecdit konusuyla ilgilenenler için faydalı bir kaynaktır. </w:t>
      </w:r>
    </w:p>
    <w:p w:rsidR="00AC26A0" w:rsidRPr="003B401C" w:rsidRDefault="00AC26A0" w:rsidP="00AC26A0">
      <w:pPr>
        <w:spacing w:after="0" w:line="480" w:lineRule="auto"/>
        <w:rPr>
          <w:rFonts w:ascii="Times New Roman" w:hAnsi="Times New Roman" w:cs="Times New Roman"/>
          <w:bCs/>
          <w:sz w:val="24"/>
          <w:szCs w:val="24"/>
          <w:lang w:val="tr-TR"/>
        </w:rPr>
      </w:pPr>
    </w:p>
    <w:p w:rsidR="00AC26A0" w:rsidRPr="003B401C" w:rsidRDefault="00AC26A0" w:rsidP="00AC26A0">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Dahlia Sabry</w:t>
      </w:r>
    </w:p>
    <w:p w:rsidR="009A0E2D" w:rsidRPr="00AC26A0" w:rsidRDefault="00AC26A0" w:rsidP="00AC26A0">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Çeviren Hasan Ç</w:t>
      </w:r>
      <w:r>
        <w:rPr>
          <w:rFonts w:ascii="Times New Roman" w:hAnsi="Times New Roman" w:cs="Times New Roman"/>
          <w:bCs/>
          <w:sz w:val="24"/>
          <w:szCs w:val="24"/>
          <w:lang w:val="tr-TR"/>
        </w:rPr>
        <w:t>olak</w:t>
      </w:r>
    </w:p>
    <w:sectPr w:rsidR="009A0E2D" w:rsidRPr="00AC2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DA"/>
    <w:rsid w:val="000071C0"/>
    <w:rsid w:val="00083E80"/>
    <w:rsid w:val="00162BA8"/>
    <w:rsid w:val="006C6B50"/>
    <w:rsid w:val="007001B6"/>
    <w:rsid w:val="00703EDA"/>
    <w:rsid w:val="00705E98"/>
    <w:rsid w:val="00791238"/>
    <w:rsid w:val="00AC26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A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62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A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6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2015-02-23T13:36:00Z</dcterms:created>
  <dcterms:modified xsi:type="dcterms:W3CDTF">2015-06-11T14:01:00Z</dcterms:modified>
</cp:coreProperties>
</file>