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BD" w:rsidRPr="003B401C" w:rsidRDefault="005A79F5" w:rsidP="005E04B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Beroje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Ceza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Muhakemesi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Hukuku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Açısından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İslâm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Ispat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Hukuku</w:t>
      </w:r>
      <w:proofErr w:type="spellEnd"/>
      <w:r>
        <w:rPr>
          <w:rFonts w:ascii="Times New Roman" w:hAnsi="Times New Roman" w:cs="Times New Roman"/>
          <w:i/>
          <w:iCs/>
          <w:sz w:val="24"/>
          <w:szCs w:val="24"/>
        </w:rPr>
        <w:t>.</w:t>
      </w:r>
      <w:proofErr w:type="gramEnd"/>
      <w:r>
        <w:rPr>
          <w:rFonts w:ascii="Times New Roman" w:hAnsi="Times New Roman" w:cs="Times New Roman"/>
          <w:sz w:val="24"/>
          <w:szCs w:val="24"/>
        </w:rPr>
        <w:t xml:space="preserve"> </w:t>
      </w:r>
      <w:r w:rsidR="005E04BD" w:rsidRPr="003B401C">
        <w:rPr>
          <w:rFonts w:ascii="Times New Roman" w:hAnsi="Times New Roman" w:cs="Times New Roman"/>
          <w:sz w:val="24"/>
          <w:szCs w:val="24"/>
        </w:rPr>
        <w:t xml:space="preserve">Ankara: </w:t>
      </w:r>
      <w:proofErr w:type="spellStart"/>
      <w:r w:rsidR="005E04BD" w:rsidRPr="003B401C">
        <w:rPr>
          <w:rFonts w:ascii="Times New Roman" w:hAnsi="Times New Roman" w:cs="Times New Roman"/>
          <w:sz w:val="24"/>
          <w:szCs w:val="24"/>
        </w:rPr>
        <w:t>Fecr</w:t>
      </w:r>
      <w:proofErr w:type="spellEnd"/>
      <w:r w:rsidR="005E04BD" w:rsidRPr="003B401C">
        <w:rPr>
          <w:rFonts w:ascii="Times New Roman" w:hAnsi="Times New Roman" w:cs="Times New Roman"/>
          <w:sz w:val="24"/>
          <w:szCs w:val="24"/>
        </w:rPr>
        <w:t xml:space="preserve"> </w:t>
      </w:r>
      <w:proofErr w:type="spellStart"/>
      <w:r w:rsidR="005E04BD" w:rsidRPr="003B401C">
        <w:rPr>
          <w:rFonts w:ascii="Times New Roman" w:hAnsi="Times New Roman" w:cs="Times New Roman"/>
          <w:sz w:val="24"/>
          <w:szCs w:val="24"/>
        </w:rPr>
        <w:t>Yayınları</w:t>
      </w:r>
      <w:proofErr w:type="spellEnd"/>
      <w:r w:rsidR="005E04BD" w:rsidRPr="003B401C">
        <w:rPr>
          <w:rFonts w:ascii="Times New Roman" w:hAnsi="Times New Roman" w:cs="Times New Roman"/>
          <w:sz w:val="24"/>
          <w:szCs w:val="24"/>
        </w:rPr>
        <w:t>, 2007, 383 s.</w:t>
      </w:r>
    </w:p>
    <w:p w:rsidR="005E04BD" w:rsidRPr="003B401C" w:rsidRDefault="005E04BD" w:rsidP="005E04BD">
      <w:pPr>
        <w:spacing w:after="0" w:line="480" w:lineRule="auto"/>
        <w:rPr>
          <w:rFonts w:ascii="Times New Roman" w:hAnsi="Times New Roman" w:cs="Times New Roman"/>
          <w:b/>
          <w:sz w:val="24"/>
          <w:szCs w:val="24"/>
        </w:rPr>
      </w:pPr>
      <w:bookmarkStart w:id="0" w:name="_GoBack"/>
      <w:bookmarkEnd w:id="0"/>
    </w:p>
    <w:p w:rsidR="005E04BD" w:rsidRPr="00D04B19" w:rsidRDefault="005E04BD" w:rsidP="005E04BD">
      <w:pPr>
        <w:spacing w:after="0" w:line="480" w:lineRule="auto"/>
        <w:jc w:val="center"/>
        <w:rPr>
          <w:rFonts w:ascii="Times New Roman" w:hAnsi="Times New Roman" w:cs="Times New Roman"/>
          <w:b/>
          <w:bCs/>
          <w:sz w:val="24"/>
          <w:szCs w:val="24"/>
          <w:lang w:val="en-AU"/>
        </w:rPr>
      </w:pPr>
      <w:r w:rsidRPr="00D04B19">
        <w:rPr>
          <w:rFonts w:ascii="Times New Roman" w:hAnsi="Times New Roman" w:cs="Times New Roman"/>
          <w:b/>
          <w:bCs/>
          <w:sz w:val="24"/>
          <w:szCs w:val="24"/>
          <w:lang w:val="en-AU"/>
        </w:rPr>
        <w:t>ÖZET</w:t>
      </w:r>
    </w:p>
    <w:p w:rsidR="005E04BD" w:rsidRPr="003B401C" w:rsidRDefault="005E04BD" w:rsidP="005E04BD">
      <w:pPr>
        <w:spacing w:after="0" w:line="480" w:lineRule="auto"/>
        <w:jc w:val="center"/>
        <w:rPr>
          <w:rFonts w:ascii="Times New Roman" w:hAnsi="Times New Roman" w:cs="Times New Roman"/>
          <w:b/>
          <w:sz w:val="24"/>
          <w:szCs w:val="24"/>
          <w:lang w:val="tr-TR"/>
        </w:rPr>
      </w:pPr>
    </w:p>
    <w:p w:rsidR="005E04BD" w:rsidRPr="003B401C" w:rsidRDefault="005E04BD" w:rsidP="005E04BD">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Ceza Muhakemesi Hukuku Açısından</w:t>
      </w:r>
    </w:p>
    <w:p w:rsidR="005E04BD" w:rsidRPr="003B401C" w:rsidRDefault="005E04BD" w:rsidP="005E04BD">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İslam İspat Hukuku</w:t>
      </w:r>
    </w:p>
    <w:p w:rsidR="005E04BD" w:rsidRPr="003B401C" w:rsidRDefault="005E04BD" w:rsidP="005E04BD">
      <w:pPr>
        <w:spacing w:after="0" w:line="480" w:lineRule="auto"/>
        <w:rPr>
          <w:rFonts w:ascii="Times New Roman" w:hAnsi="Times New Roman" w:cs="Times New Roman"/>
          <w:b/>
          <w:sz w:val="24"/>
          <w:szCs w:val="24"/>
          <w:lang w:val="tr-TR"/>
        </w:rPr>
      </w:pPr>
    </w:p>
    <w:p w:rsidR="005E04BD" w:rsidRPr="003B401C" w:rsidRDefault="005E04BD" w:rsidP="005E04B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Sahip Beroje tarafından kaleme alınan kitap 2007 yılında yayımlanmıştır. Eser, İslam ceza muhakemesine hâkim kılınması gereken ispat esaslarının yeniden araştırılmasını ele almaktadır. Klasik İslam hukuku kaynaklarında değinilen delil ve ispat anlayışı, o günün problemlerine karşılık verdiğinden, güncelliğini yitirmiştir. Yazara göre, büyük çoğunluğu içtihada dayanan İslam hukukunun güncellenmesi gerekmektedir. </w:t>
      </w:r>
    </w:p>
    <w:p w:rsidR="005E04BD" w:rsidRPr="003B401C" w:rsidRDefault="005E04BD" w:rsidP="005E04BD">
      <w:pPr>
        <w:spacing w:after="0" w:line="480" w:lineRule="auto"/>
        <w:jc w:val="both"/>
        <w:rPr>
          <w:rFonts w:ascii="Times New Roman" w:hAnsi="Times New Roman" w:cs="Times New Roman"/>
          <w:sz w:val="24"/>
          <w:szCs w:val="24"/>
          <w:lang w:val="tr-TR"/>
        </w:rPr>
      </w:pPr>
    </w:p>
    <w:p w:rsidR="005E04BD" w:rsidRPr="003B401C" w:rsidRDefault="005E04BD" w:rsidP="005E04B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Bu bağlamda, Ömer b. Abdülaziz “</w:t>
      </w:r>
      <w:r w:rsidR="005A79F5" w:rsidRPr="003B401C">
        <w:rPr>
          <w:rFonts w:ascii="Times New Roman" w:hAnsi="Times New Roman" w:cs="Times New Roman"/>
          <w:sz w:val="24"/>
          <w:szCs w:val="24"/>
          <w:lang w:val="tr-TR"/>
        </w:rPr>
        <w:t>İ</w:t>
      </w:r>
      <w:r w:rsidRPr="003B401C">
        <w:rPr>
          <w:rFonts w:ascii="Times New Roman" w:hAnsi="Times New Roman" w:cs="Times New Roman"/>
          <w:sz w:val="24"/>
          <w:szCs w:val="24"/>
          <w:lang w:val="tr-TR"/>
        </w:rPr>
        <w:t xml:space="preserve">nsanların icat ettiği suçlar ve suç işleme yöntemleri kadar çözüm yolları icat edilmesi” gerektiğini ifade etmektedir. Yazar bunu kendine hareket noktası olarak ele alarak İslam ceza muhakemesi hukukuna hâkim kılınması gereken ispat esaslarını yeniden incelemiştir. Eser günümüz ispat anlayışı ile adli tıp, kriminalistik, sorgu taktik ve teknikleri gibi suç ispatında yararlanılan hukuka yardımcı ilimleri bir araya getirmiş ve İslam ruhuna en uygun delil sistemi ve ispata hâkim esasları ortaya koymuştur. </w:t>
      </w:r>
    </w:p>
    <w:p w:rsidR="005E04BD" w:rsidRPr="003B401C" w:rsidRDefault="005E04BD" w:rsidP="005E04BD">
      <w:pPr>
        <w:spacing w:after="0" w:line="480" w:lineRule="auto"/>
        <w:jc w:val="both"/>
        <w:rPr>
          <w:rFonts w:ascii="Times New Roman" w:hAnsi="Times New Roman" w:cs="Times New Roman"/>
          <w:sz w:val="24"/>
          <w:szCs w:val="24"/>
          <w:lang w:val="tr-TR"/>
        </w:rPr>
      </w:pPr>
    </w:p>
    <w:p w:rsidR="005E04BD" w:rsidRPr="003B401C" w:rsidRDefault="005E04BD" w:rsidP="005A79F5">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Eser toplam dört bölümden oluşmaktadır. Birinci bölüm, beyyine, beyyine külfeti, ispat ve hukuk sistemlerindeki yerine ayrılmıştır. İkinci bölüm, muhakeme kavramını, ceza muhakemesi hukukunun amacı</w:t>
      </w:r>
      <w:r>
        <w:rPr>
          <w:rFonts w:ascii="Times New Roman" w:hAnsi="Times New Roman" w:cs="Times New Roman"/>
          <w:sz w:val="24"/>
          <w:szCs w:val="24"/>
          <w:lang w:val="tr-TR"/>
        </w:rPr>
        <w:t>n</w:t>
      </w:r>
      <w:r w:rsidRPr="0047715D">
        <w:rPr>
          <w:rFonts w:ascii="Times New Roman" w:hAnsi="Times New Roman" w:cs="Times New Roman"/>
          <w:sz w:val="24"/>
          <w:szCs w:val="24"/>
          <w:lang w:val="tr-TR"/>
        </w:rPr>
        <w:t>ı</w:t>
      </w:r>
      <w:r w:rsidRPr="003B401C">
        <w:rPr>
          <w:rFonts w:ascii="Times New Roman" w:hAnsi="Times New Roman" w:cs="Times New Roman"/>
          <w:sz w:val="24"/>
          <w:szCs w:val="24"/>
          <w:lang w:val="tr-TR"/>
        </w:rPr>
        <w:t xml:space="preserve">, delil sistemi ve temel ilkeler açısından ayrıntılı olarak ele almaktadır. Üçüncü bölümde ise ispat vasıtalarının delil değeri açısından ispata hâkim </w:t>
      </w:r>
      <w:r w:rsidRPr="003B401C">
        <w:rPr>
          <w:rFonts w:ascii="Times New Roman" w:hAnsi="Times New Roman" w:cs="Times New Roman"/>
          <w:sz w:val="24"/>
          <w:szCs w:val="24"/>
          <w:lang w:val="tr-TR"/>
        </w:rPr>
        <w:lastRenderedPageBreak/>
        <w:t xml:space="preserve">esasları incelenmiştir. Bu bölümde öncelikli olarak ikrar, şahitlik, yemin gibi delil türleri ve ispat değeri araştırılmıştır. Eserin son bölümü ise delillerin toplanması ve değerlendirilmesini ele almaktadır. Bu bölümde kriminoloji, adli tıp, sorgulama, bilirkişi ve keşif yöntemleri ile delillerin toplanmasına yer verilmiştir. </w:t>
      </w:r>
    </w:p>
    <w:p w:rsidR="005E04BD" w:rsidRPr="003B401C" w:rsidRDefault="005E04BD" w:rsidP="005E04BD">
      <w:pPr>
        <w:spacing w:after="0" w:line="480" w:lineRule="auto"/>
        <w:jc w:val="both"/>
        <w:rPr>
          <w:rFonts w:ascii="Times New Roman" w:hAnsi="Times New Roman" w:cs="Times New Roman"/>
          <w:sz w:val="24"/>
          <w:szCs w:val="24"/>
          <w:lang w:val="tr-TR"/>
        </w:rPr>
      </w:pPr>
    </w:p>
    <w:p w:rsidR="005E04BD" w:rsidRPr="003B401C" w:rsidRDefault="005E04BD" w:rsidP="005E04B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Akademik bir çalışma olması sebebiyle eserde giriş, sonuç, bibliyografya ve karma indeks bölümleri de bulunmaktadır. Titiz ve kapsamlı bir çalışmanın ürünü olan eserde günümüzde çok az kullanılan bazı kelimeler bulunsa da, dili anlaşılabilir ve yalındır. Eser ceza muhakemesine İslam ispat hukuku bağlamında yeni bir yaklaşım getirmektedir. Bu bağlamda, gerek hukukçulara gerekse de ilahiyatçılara önemle tavsiye edilir. </w:t>
      </w:r>
    </w:p>
    <w:p w:rsidR="005E04BD" w:rsidRPr="003B401C" w:rsidRDefault="005E04BD" w:rsidP="005E04BD">
      <w:pPr>
        <w:spacing w:after="0" w:line="480" w:lineRule="auto"/>
        <w:jc w:val="both"/>
        <w:rPr>
          <w:rFonts w:ascii="Times New Roman" w:hAnsi="Times New Roman" w:cs="Times New Roman"/>
          <w:sz w:val="24"/>
          <w:szCs w:val="24"/>
          <w:lang w:val="tr-TR"/>
        </w:rPr>
      </w:pPr>
    </w:p>
    <w:p w:rsidR="005E04BD" w:rsidRPr="003B401C" w:rsidRDefault="005E04BD" w:rsidP="005E04BD">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Burcu Kılıç</w:t>
      </w:r>
    </w:p>
    <w:sectPr w:rsidR="005E04BD"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47"/>
    <w:rsid w:val="000071C0"/>
    <w:rsid w:val="00083E80"/>
    <w:rsid w:val="001D4847"/>
    <w:rsid w:val="002A08E0"/>
    <w:rsid w:val="005A79F5"/>
    <w:rsid w:val="005E04BD"/>
    <w:rsid w:val="006C6B50"/>
    <w:rsid w:val="00791238"/>
    <w:rsid w:val="00960C64"/>
    <w:rsid w:val="00D04B19"/>
    <w:rsid w:val="00EA01E5"/>
    <w:rsid w:val="00FF25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A08E0"/>
    <w:pPr>
      <w:spacing w:after="120" w:line="480" w:lineRule="auto"/>
    </w:pPr>
  </w:style>
  <w:style w:type="character" w:customStyle="1" w:styleId="BodyText2Char">
    <w:name w:val="Body Text 2 Char"/>
    <w:basedOn w:val="DefaultParagraphFont"/>
    <w:link w:val="BodyText2"/>
    <w:uiPriority w:val="99"/>
    <w:semiHidden/>
    <w:rsid w:val="002A08E0"/>
    <w:rPr>
      <w:rFonts w:ascii="Calibri" w:eastAsia="Calibri" w:hAnsi="Calibri" w:cs="Tms Rmn"/>
    </w:rPr>
  </w:style>
  <w:style w:type="paragraph" w:customStyle="1" w:styleId="internalpagefonts">
    <w:name w:val="internalpagefonts"/>
    <w:basedOn w:val="Normal"/>
    <w:rsid w:val="002A08E0"/>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A08E0"/>
    <w:pPr>
      <w:spacing w:after="120" w:line="480" w:lineRule="auto"/>
    </w:pPr>
  </w:style>
  <w:style w:type="character" w:customStyle="1" w:styleId="BodyText2Char">
    <w:name w:val="Body Text 2 Char"/>
    <w:basedOn w:val="DefaultParagraphFont"/>
    <w:link w:val="BodyText2"/>
    <w:uiPriority w:val="99"/>
    <w:semiHidden/>
    <w:rsid w:val="002A08E0"/>
    <w:rPr>
      <w:rFonts w:ascii="Calibri" w:eastAsia="Calibri" w:hAnsi="Calibri" w:cs="Tms Rmn"/>
    </w:rPr>
  </w:style>
  <w:style w:type="paragraph" w:customStyle="1" w:styleId="internalpagefonts">
    <w:name w:val="internalpagefonts"/>
    <w:basedOn w:val="Normal"/>
    <w:rsid w:val="002A08E0"/>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9</cp:revision>
  <dcterms:created xsi:type="dcterms:W3CDTF">2015-02-23T12:08:00Z</dcterms:created>
  <dcterms:modified xsi:type="dcterms:W3CDTF">2015-06-09T12:38:00Z</dcterms:modified>
</cp:coreProperties>
</file>