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4A" w:rsidRPr="00DA0DE2" w:rsidRDefault="00854E4A" w:rsidP="00854E4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الصدر، محمد باقر.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val="tr-TR" w:bidi="fa-IR"/>
        </w:rPr>
        <w:t>دروس في علم الأصول: الحلقة الأولى</w:t>
      </w:r>
      <w:r w:rsidRPr="00DA0DE2">
        <w:rPr>
          <w:rFonts w:ascii="Times New Roman" w:hAnsi="Times New Roman" w:cs="Times New Roman"/>
          <w:sz w:val="24"/>
          <w:szCs w:val="24"/>
          <w:rtl/>
          <w:lang w:val="tr-TR" w:bidi="fa-IR"/>
        </w:rPr>
        <w:t>.</w:t>
      </w:r>
      <w:r w:rsidRPr="00DA0DE2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قم: دار الثقلين، ١٩٩٩- ٢٠٠٠، ۱٩٢ ص.</w:t>
      </w:r>
    </w:p>
    <w:p w:rsidR="00854E4A" w:rsidRPr="00DA0DE2" w:rsidRDefault="00854E4A" w:rsidP="00854E4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854E4A" w:rsidRPr="00DA0DE2" w:rsidRDefault="00854E4A" w:rsidP="00D61D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0DE2">
        <w:rPr>
          <w:rFonts w:ascii="Times New Roman" w:hAnsi="Times New Roman" w:cs="Times New Roman"/>
          <w:sz w:val="24"/>
          <w:szCs w:val="24"/>
        </w:rPr>
        <w:t xml:space="preserve">Al-Sadr, Muhammad </w:t>
      </w:r>
      <w:proofErr w:type="spellStart"/>
      <w:r w:rsidRPr="00DA0DE2">
        <w:rPr>
          <w:rFonts w:ascii="Times New Roman" w:hAnsi="Times New Roman" w:cs="Times New Roman"/>
          <w:sz w:val="24"/>
          <w:szCs w:val="24"/>
        </w:rPr>
        <w:t>Baqir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0DE2">
        <w:rPr>
          <w:rFonts w:ascii="Times New Roman" w:hAnsi="Times New Roman" w:cs="Times New Roman"/>
          <w:sz w:val="24"/>
          <w:szCs w:val="24"/>
        </w:rPr>
        <w:t xml:space="preserve">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it-IT"/>
        </w:rPr>
        <w:t>Durus fi ‘Ilm al-Usul: al-Halaqa</w:t>
      </w:r>
      <w:r w:rsidR="00D61DB8">
        <w:rPr>
          <w:rFonts w:ascii="Times New Roman" w:hAnsi="Times New Roman" w:cs="Times New Roman"/>
          <w:i/>
          <w:iCs/>
          <w:sz w:val="24"/>
          <w:szCs w:val="24"/>
          <w:lang w:val="it-IT"/>
        </w:rPr>
        <w:t>h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al-Ula</w:t>
      </w:r>
      <w:r w:rsidR="00D61DB8">
        <w:rPr>
          <w:rFonts w:ascii="Times New Roman" w:hAnsi="Times New Roman" w:cs="Times New Roman"/>
          <w:i/>
          <w:iCs/>
          <w:sz w:val="24"/>
          <w:szCs w:val="24"/>
          <w:lang w:val="it-IT"/>
        </w:rPr>
        <w:t>h</w:t>
      </w:r>
      <w:r w:rsidRPr="00DA0DE2">
        <w:rPr>
          <w:rFonts w:ascii="Times New Roman" w:hAnsi="Times New Roman" w:cs="Times New Roman"/>
          <w:sz w:val="24"/>
          <w:szCs w:val="24"/>
        </w:rPr>
        <w:t>. Qum: Dar al-</w:t>
      </w:r>
      <w:proofErr w:type="spellStart"/>
      <w:r w:rsidRPr="00DA0DE2">
        <w:rPr>
          <w:rFonts w:ascii="Times New Roman" w:hAnsi="Times New Roman" w:cs="Times New Roman"/>
          <w:sz w:val="24"/>
          <w:szCs w:val="24"/>
        </w:rPr>
        <w:t>Thaqalayn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>, 1999- 2000, 192</w:t>
      </w:r>
      <w:r w:rsidR="00D61DB8">
        <w:rPr>
          <w:rFonts w:ascii="Times New Roman" w:hAnsi="Times New Roman" w:cs="Times New Roman"/>
          <w:sz w:val="24"/>
          <w:szCs w:val="24"/>
        </w:rPr>
        <w:t>p</w:t>
      </w:r>
      <w:r w:rsidRPr="00DA0DE2">
        <w:rPr>
          <w:rFonts w:ascii="Times New Roman" w:hAnsi="Times New Roman" w:cs="Times New Roman"/>
          <w:sz w:val="24"/>
          <w:szCs w:val="24"/>
        </w:rPr>
        <w:t>p.</w:t>
      </w:r>
    </w:p>
    <w:p w:rsidR="00854E4A" w:rsidRPr="00DA0DE2" w:rsidRDefault="00854E4A" w:rsidP="00854E4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54E4A" w:rsidRPr="00CD0538" w:rsidRDefault="00854E4A" w:rsidP="00854E4A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</w:pPr>
      <w:bookmarkStart w:id="0" w:name="_GoBack"/>
      <w:r w:rsidRPr="00CD0538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ملخص</w:t>
      </w:r>
    </w:p>
    <w:bookmarkEnd w:id="0"/>
    <w:p w:rsidR="00854E4A" w:rsidRPr="00DA0DE2" w:rsidRDefault="00854E4A" w:rsidP="00854E4A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</w:pPr>
    </w:p>
    <w:p w:rsidR="00854E4A" w:rsidRPr="00DA0DE2" w:rsidRDefault="00854E4A" w:rsidP="00854E4A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tr-TR" w:bidi="fa-IR"/>
        </w:rPr>
        <w:t>دروس في علم الأصول: الحلقة الأولى</w:t>
      </w:r>
    </w:p>
    <w:p w:rsidR="00854E4A" w:rsidRPr="00DA0DE2" w:rsidRDefault="00854E4A" w:rsidP="00D61DB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br/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يشكل هذا الكتاب المستوى الأول من أصل ثلاثة مستويات في حلقات تدريس الفقه الإسلامي و  يتألف من ١٩٢صفحة. و يستند هذا الملخص إلى نسخة عربية أصلية نشرتها دار</w:t>
      </w:r>
      <w:r w:rsidR="00D61DB8">
        <w:rPr>
          <w:rFonts w:ascii="Times New Roman" w:hAnsi="Times New Roman" w:cs="Times New Roman"/>
          <w:sz w:val="24"/>
          <w:szCs w:val="24"/>
          <w:lang w:bidi="ar-TN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الثقلين بقُم عام ١٤٢٠ هجري.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br/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br/>
        <w:t>يعرّف الكتاب طلاب الحوزة - و هي حلقات التعليم الشيعية- بعلم أصول الفقه و مبادئه وإجراءات اشتقاق الأحكام الشرعية الإسلامية من مصادرها و التي يعتبرها الكاتب مرادفة للاجتهاد، فيناقشها خطوة بخطوة و يتناول: أنواع الإجراء الاشتقاقي، و الدلالة أو الإشارة، و تقسيم المعاني إلى رمزية وخاصة، و الحقيقة المطلقة، و سلطة المعنى الظاهر و الحالة المرئية، و البرهان الديني غير اللفظي، و أولوية الحذر المنطقي، و مبدأ المسؤولية عن القصور المعرفي، و افتراض الاستمرارية، الخ. و رُتبت هذه الطبعة  في ٢٨ درسا مرفقة جميعها بتلخيص للنقاط الرئيسية المطروحة، بالإضافة إلى سلسلة من الأسئلة و التمارين.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br/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br/>
        <w:t xml:space="preserve">لقد تم هذا العمل في إطار مشروع أكبر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ي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هدف إلى تحديث المواد التعليمية لبرامج الحوزة كي تتماشى مع المعايير الحديثة و تحل محل الأعمال القديمة المعروفة و الصعبة مثل كتاب المعلم للشيخ الشهيد الثاني. و قد لاقت هذه الجهود نجاحا، حيث يبدو العمل مبتكرا من حيث لغته المعاصرة و البسيطة و الموضوعة بأسلوب واضح و جدلي. أما من المنظور الفلسفي، فإن العمل يفتقر إلى التجديد في الأفكار.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br/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br/>
        <w:t xml:space="preserve">يوفرهذا الكتاب قراءة ميسرة لكل مهتم بالفقه الإسلامي، كما وقد تمت ترجمته إلى الإنجليزية في طبعتين ظهرتا في عام  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lastRenderedPageBreak/>
        <w:t xml:space="preserve">٢٠٠٣؛ الأولى لروي متحدة، و هي تقريبا ممتازة؛ و الثانية </w:t>
      </w:r>
      <w:r w:rsidR="00D61DB8">
        <w:rPr>
          <w:rFonts w:ascii="Times New Roman" w:hAnsi="Times New Roman" w:cs="Times New Roman"/>
          <w:sz w:val="24"/>
          <w:szCs w:val="24"/>
          <w:rtl/>
          <w:lang w:bidi="ar-TN"/>
        </w:rPr>
        <w:t>لعارف عبد الحسين (حررها ألغار و</w:t>
      </w:r>
      <w:r w:rsidR="00D61DB8">
        <w:rPr>
          <w:rFonts w:ascii="Times New Roman" w:hAnsi="Times New Roman" w:cs="Times New Roman"/>
          <w:sz w:val="24"/>
          <w:szCs w:val="24"/>
          <w:lang w:bidi="ar-TN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بهمنبور) و هي جيدة إلى حد ما.</w:t>
      </w:r>
    </w:p>
    <w:p w:rsidR="00854E4A" w:rsidRPr="00DA0DE2" w:rsidRDefault="00854E4A" w:rsidP="00854E4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"/>
        </w:rPr>
        <w:br/>
      </w:r>
      <w:r w:rsidRPr="00DA0DE2">
        <w:rPr>
          <w:rFonts w:ascii="Times New Roman" w:hAnsi="Times New Roman" w:cs="Times New Roman"/>
          <w:sz w:val="24"/>
          <w:szCs w:val="24"/>
          <w:rtl/>
        </w:rPr>
        <w:t>رافائل ماؤریللو</w:t>
      </w:r>
    </w:p>
    <w:p w:rsidR="00854E4A" w:rsidRPr="00DA0DE2" w:rsidRDefault="00854E4A" w:rsidP="00854E4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ترجمة عادل لاغة</w:t>
      </w:r>
    </w:p>
    <w:sectPr w:rsidR="00854E4A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1E"/>
    <w:rsid w:val="000071C0"/>
    <w:rsid w:val="00047D30"/>
    <w:rsid w:val="00083E80"/>
    <w:rsid w:val="00466B1E"/>
    <w:rsid w:val="006C6B50"/>
    <w:rsid w:val="00791238"/>
    <w:rsid w:val="00854E4A"/>
    <w:rsid w:val="00CD0538"/>
    <w:rsid w:val="00D6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30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30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2015-02-23T12:15:00Z</dcterms:created>
  <dcterms:modified xsi:type="dcterms:W3CDTF">2015-05-01T11:04:00Z</dcterms:modified>
</cp:coreProperties>
</file>