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D6" w:rsidRPr="00A91CD6" w:rsidRDefault="00A91CD6" w:rsidP="00A91CD6">
      <w:pPr>
        <w:bidi/>
        <w:spacing w:after="0" w:line="480" w:lineRule="auto"/>
        <w:rPr>
          <w:rFonts w:ascii="Times New Roman" w:hAnsi="Times New Roman" w:cs="Times New Roman"/>
          <w:sz w:val="24"/>
          <w:szCs w:val="24"/>
          <w:lang w:val="sv-SE" w:bidi="ar-SY"/>
        </w:rPr>
      </w:pPr>
      <w:r w:rsidRPr="00A91CD6">
        <w:rPr>
          <w:rFonts w:ascii="Times New Roman" w:hAnsi="Times New Roman" w:cs="Times New Roman"/>
          <w:sz w:val="24"/>
          <w:szCs w:val="24"/>
          <w:rtl/>
          <w:lang w:val="sv-SE"/>
        </w:rPr>
        <w:t xml:space="preserve">القطان، مناع. </w:t>
      </w:r>
      <w:r w:rsidRPr="00A91CD6">
        <w:rPr>
          <w:rFonts w:ascii="Times New Roman" w:hAnsi="Times New Roman" w:cs="Times New Roman"/>
          <w:i/>
          <w:iCs/>
          <w:sz w:val="24"/>
          <w:szCs w:val="24"/>
          <w:rtl/>
          <w:lang w:val="sv-SE"/>
        </w:rPr>
        <w:t>تاريخ التشريع الإسلامي</w:t>
      </w:r>
      <w:r w:rsidRPr="00A91CD6">
        <w:rPr>
          <w:rFonts w:ascii="Times New Roman" w:hAnsi="Times New Roman" w:cs="Times New Roman"/>
          <w:sz w:val="24"/>
          <w:szCs w:val="24"/>
          <w:rtl/>
          <w:lang w:val="sv-SE" w:bidi="ar-SY"/>
        </w:rPr>
        <w:t xml:space="preserve">. الرياض: دار المريخ، </w:t>
      </w:r>
      <w:r w:rsidRPr="00A91CD6">
        <w:rPr>
          <w:rFonts w:ascii="Times New Roman" w:hAnsi="Times New Roman" w:cs="Times New Roman"/>
          <w:sz w:val="24"/>
          <w:szCs w:val="24"/>
          <w:rtl/>
          <w:lang w:val="sv-SE"/>
        </w:rPr>
        <w:t xml:space="preserve">٢٠٠١، ٤٣٥ ص.  </w:t>
      </w:r>
      <w:r w:rsidRPr="00A91CD6">
        <w:rPr>
          <w:rFonts w:ascii="Times New Roman" w:hAnsi="Times New Roman" w:cs="Times New Roman"/>
          <w:sz w:val="24"/>
          <w:szCs w:val="24"/>
          <w:rtl/>
          <w:lang w:val="sv-SE" w:bidi="ar-SY"/>
        </w:rPr>
        <w:t xml:space="preserve"> </w:t>
      </w:r>
    </w:p>
    <w:p w:rsidR="00A91CD6" w:rsidRPr="00A91CD6" w:rsidRDefault="00A91CD6" w:rsidP="00A91CD6">
      <w:pPr>
        <w:bidi/>
        <w:spacing w:after="0" w:line="480" w:lineRule="auto"/>
        <w:rPr>
          <w:rFonts w:ascii="Times New Roman" w:hAnsi="Times New Roman" w:cs="Times New Roman"/>
          <w:sz w:val="24"/>
          <w:szCs w:val="24"/>
          <w:lang w:val="en-US" w:bidi="ar-EG"/>
        </w:rPr>
      </w:pPr>
    </w:p>
    <w:p w:rsidR="00AC71C0" w:rsidRPr="00ED5F43" w:rsidRDefault="00A91CD6" w:rsidP="006062C1">
      <w:pPr>
        <w:spacing w:after="0" w:line="480" w:lineRule="auto"/>
        <w:rPr>
          <w:rFonts w:ascii="Times New Roman" w:hAnsi="Times New Roman" w:cs="Times New Roman"/>
          <w:sz w:val="24"/>
          <w:szCs w:val="24"/>
        </w:rPr>
      </w:pPr>
      <w:proofErr w:type="gramStart"/>
      <w:r w:rsidRPr="00A91CD6">
        <w:rPr>
          <w:rFonts w:ascii="Times New Roman" w:hAnsi="Times New Roman" w:cs="Times New Roman"/>
          <w:sz w:val="24"/>
          <w:szCs w:val="24"/>
          <w:lang w:val="en-US" w:bidi="ar-EG"/>
        </w:rPr>
        <w:t>Al-</w:t>
      </w:r>
      <w:proofErr w:type="spellStart"/>
      <w:r w:rsidRPr="00A91CD6">
        <w:rPr>
          <w:rFonts w:ascii="Times New Roman" w:hAnsi="Times New Roman" w:cs="Times New Roman"/>
          <w:sz w:val="24"/>
          <w:szCs w:val="24"/>
          <w:lang w:val="en-US" w:bidi="ar-EG"/>
        </w:rPr>
        <w:t>Qattan</w:t>
      </w:r>
      <w:proofErr w:type="spellEnd"/>
      <w:r w:rsidRPr="00A91CD6">
        <w:rPr>
          <w:rFonts w:ascii="Times New Roman" w:hAnsi="Times New Roman" w:cs="Times New Roman"/>
          <w:sz w:val="24"/>
          <w:szCs w:val="24"/>
          <w:lang w:val="en-US" w:bidi="ar-EG"/>
        </w:rPr>
        <w:t xml:space="preserve">, </w:t>
      </w:r>
      <w:proofErr w:type="spellStart"/>
      <w:r w:rsidRPr="00A91CD6">
        <w:rPr>
          <w:rFonts w:ascii="Times New Roman" w:hAnsi="Times New Roman" w:cs="Times New Roman"/>
          <w:sz w:val="24"/>
          <w:szCs w:val="24"/>
          <w:lang w:val="en-US" w:bidi="ar-EG"/>
        </w:rPr>
        <w:t>Mannaʻ</w:t>
      </w:r>
      <w:proofErr w:type="spellEnd"/>
      <w:r w:rsidRPr="00A91CD6">
        <w:rPr>
          <w:rFonts w:ascii="Times New Roman" w:hAnsi="Times New Roman" w:cs="Times New Roman"/>
          <w:sz w:val="24"/>
          <w:szCs w:val="24"/>
          <w:lang w:val="en-US" w:bidi="ar-EG"/>
        </w:rPr>
        <w:t>.</w:t>
      </w:r>
      <w:proofErr w:type="gramEnd"/>
      <w:r w:rsidRPr="00A91CD6">
        <w:rPr>
          <w:rFonts w:ascii="Times New Roman" w:hAnsi="Times New Roman" w:cs="Times New Roman"/>
          <w:sz w:val="24"/>
          <w:szCs w:val="24"/>
          <w:lang w:val="en-US" w:bidi="ar-EG"/>
        </w:rPr>
        <w:t xml:space="preserve"> </w:t>
      </w:r>
      <w:proofErr w:type="spellStart"/>
      <w:proofErr w:type="gramStart"/>
      <w:r w:rsidRPr="00A91CD6">
        <w:rPr>
          <w:rFonts w:ascii="Times New Roman" w:hAnsi="Times New Roman" w:cs="Times New Roman"/>
          <w:i/>
          <w:iCs/>
          <w:sz w:val="24"/>
          <w:szCs w:val="24"/>
          <w:lang w:val="en-US" w:bidi="ar-EG"/>
        </w:rPr>
        <w:t>Tarikh</w:t>
      </w:r>
      <w:proofErr w:type="spellEnd"/>
      <w:r w:rsidRPr="00A91CD6">
        <w:rPr>
          <w:rFonts w:ascii="Times New Roman" w:hAnsi="Times New Roman" w:cs="Times New Roman"/>
          <w:i/>
          <w:iCs/>
          <w:sz w:val="24"/>
          <w:szCs w:val="24"/>
          <w:lang w:val="en-US" w:bidi="ar-EG"/>
        </w:rPr>
        <w:t xml:space="preserve"> al-</w:t>
      </w:r>
      <w:proofErr w:type="spellStart"/>
      <w:r w:rsidRPr="00A91CD6">
        <w:rPr>
          <w:rFonts w:ascii="Times New Roman" w:hAnsi="Times New Roman" w:cs="Times New Roman"/>
          <w:i/>
          <w:iCs/>
          <w:sz w:val="24"/>
          <w:szCs w:val="24"/>
          <w:lang w:val="en-US" w:bidi="ar-EG"/>
        </w:rPr>
        <w:t>Tashriʻ</w:t>
      </w:r>
      <w:proofErr w:type="spellEnd"/>
      <w:r w:rsidRPr="00A91CD6">
        <w:rPr>
          <w:rFonts w:ascii="Times New Roman" w:hAnsi="Times New Roman" w:cs="Times New Roman"/>
          <w:i/>
          <w:iCs/>
          <w:sz w:val="24"/>
          <w:szCs w:val="24"/>
          <w:lang w:val="en-US" w:bidi="ar-EG"/>
        </w:rPr>
        <w:t xml:space="preserve"> al-</w:t>
      </w:r>
      <w:proofErr w:type="spellStart"/>
      <w:r w:rsidRPr="00A91CD6">
        <w:rPr>
          <w:rFonts w:ascii="Times New Roman" w:hAnsi="Times New Roman" w:cs="Times New Roman"/>
          <w:i/>
          <w:iCs/>
          <w:sz w:val="24"/>
          <w:szCs w:val="24"/>
          <w:lang w:val="en-US" w:bidi="ar-EG"/>
        </w:rPr>
        <w:t>Islami</w:t>
      </w:r>
      <w:proofErr w:type="spellEnd"/>
      <w:r w:rsidR="00AC71C0" w:rsidRPr="00ED5F43">
        <w:rPr>
          <w:rFonts w:ascii="Times New Roman" w:hAnsi="Times New Roman" w:cs="Times New Roman"/>
          <w:sz w:val="24"/>
          <w:szCs w:val="24"/>
        </w:rPr>
        <w:t>.</w:t>
      </w:r>
      <w:proofErr w:type="gramEnd"/>
      <w:r w:rsidR="00AC71C0" w:rsidRPr="00ED5F43">
        <w:rPr>
          <w:rFonts w:ascii="Times New Roman" w:hAnsi="Times New Roman" w:cs="Times New Roman"/>
          <w:sz w:val="24"/>
          <w:szCs w:val="24"/>
        </w:rPr>
        <w:t xml:space="preserve"> </w:t>
      </w:r>
      <w:proofErr w:type="spellStart"/>
      <w:r w:rsidR="00AC71C0" w:rsidRPr="00ED5F43">
        <w:rPr>
          <w:rFonts w:ascii="Times New Roman" w:hAnsi="Times New Roman" w:cs="Times New Roman"/>
          <w:sz w:val="24"/>
          <w:szCs w:val="24"/>
        </w:rPr>
        <w:t>Riyad</w:t>
      </w:r>
      <w:proofErr w:type="spellEnd"/>
      <w:r w:rsidR="00AC71C0">
        <w:rPr>
          <w:rFonts w:ascii="Times New Roman" w:hAnsi="Times New Roman" w:cs="Times New Roman"/>
          <w:sz w:val="24"/>
          <w:szCs w:val="24"/>
        </w:rPr>
        <w:t>:</w:t>
      </w:r>
      <w:r w:rsidR="00AC71C0" w:rsidRPr="00ED5F43">
        <w:rPr>
          <w:rFonts w:ascii="Times New Roman" w:hAnsi="Times New Roman" w:cs="Times New Roman"/>
          <w:sz w:val="24"/>
          <w:szCs w:val="24"/>
        </w:rPr>
        <w:t xml:space="preserve"> Dar al-</w:t>
      </w:r>
      <w:proofErr w:type="spellStart"/>
      <w:r w:rsidR="00AC71C0" w:rsidRPr="00ED5F43">
        <w:rPr>
          <w:rFonts w:ascii="Times New Roman" w:hAnsi="Times New Roman" w:cs="Times New Roman"/>
          <w:sz w:val="24"/>
          <w:szCs w:val="24"/>
        </w:rPr>
        <w:t>M</w:t>
      </w:r>
      <w:r w:rsidR="006062C1">
        <w:rPr>
          <w:rFonts w:ascii="Times New Roman" w:hAnsi="Times New Roman" w:cs="Times New Roman"/>
          <w:sz w:val="24"/>
          <w:szCs w:val="24"/>
        </w:rPr>
        <w:t>a</w:t>
      </w:r>
      <w:r w:rsidR="00AC71C0" w:rsidRPr="00ED5F43">
        <w:rPr>
          <w:rFonts w:ascii="Times New Roman" w:hAnsi="Times New Roman" w:cs="Times New Roman"/>
          <w:sz w:val="24"/>
          <w:szCs w:val="24"/>
        </w:rPr>
        <w:t>rrikh</w:t>
      </w:r>
      <w:proofErr w:type="spellEnd"/>
      <w:r w:rsidR="00AC71C0" w:rsidRPr="00ED5F43">
        <w:rPr>
          <w:rFonts w:ascii="Times New Roman" w:hAnsi="Times New Roman" w:cs="Times New Roman"/>
          <w:sz w:val="24"/>
          <w:szCs w:val="24"/>
        </w:rPr>
        <w:t xml:space="preserve">, 2001, 435 </w:t>
      </w:r>
      <w:r w:rsidR="00AC71C0">
        <w:rPr>
          <w:rFonts w:ascii="Times New Roman" w:hAnsi="Times New Roman" w:cs="Times New Roman"/>
          <w:sz w:val="24"/>
          <w:szCs w:val="24"/>
        </w:rPr>
        <w:t>s.</w:t>
      </w:r>
    </w:p>
    <w:p w:rsidR="00AC71C0" w:rsidRPr="00ED5F43" w:rsidRDefault="00AC71C0" w:rsidP="00AC71C0">
      <w:pPr>
        <w:spacing w:after="0" w:line="480" w:lineRule="auto"/>
        <w:rPr>
          <w:rFonts w:ascii="Times New Roman" w:hAnsi="Times New Roman" w:cs="Times New Roman"/>
          <w:b/>
          <w:bCs/>
          <w:sz w:val="24"/>
          <w:szCs w:val="24"/>
          <w:lang w:val="en-US"/>
        </w:rPr>
      </w:pPr>
    </w:p>
    <w:p w:rsidR="00AC71C0" w:rsidRPr="00FA6266" w:rsidRDefault="00AC71C0" w:rsidP="00AC71C0">
      <w:pPr>
        <w:spacing w:after="0" w:line="480" w:lineRule="auto"/>
        <w:jc w:val="center"/>
        <w:rPr>
          <w:rFonts w:ascii="Times New Roman" w:hAnsi="Times New Roman" w:cs="Times New Roman"/>
          <w:b/>
          <w:bCs/>
          <w:sz w:val="24"/>
          <w:szCs w:val="24"/>
          <w:lang w:val="en-US"/>
        </w:rPr>
      </w:pPr>
      <w:r w:rsidRPr="00FA6266">
        <w:rPr>
          <w:rFonts w:ascii="Times New Roman" w:hAnsi="Times New Roman" w:cs="Times New Roman"/>
          <w:b/>
          <w:bCs/>
          <w:sz w:val="24"/>
          <w:szCs w:val="24"/>
          <w:lang w:val="en-US"/>
        </w:rPr>
        <w:t>ÖZET</w:t>
      </w:r>
    </w:p>
    <w:p w:rsidR="00AC71C0" w:rsidRPr="00ED5F43" w:rsidRDefault="00AC71C0" w:rsidP="00AC71C0">
      <w:pPr>
        <w:spacing w:after="0" w:line="480" w:lineRule="auto"/>
        <w:jc w:val="center"/>
        <w:rPr>
          <w:rFonts w:ascii="Times New Roman" w:hAnsi="Times New Roman" w:cs="Times New Roman"/>
          <w:b/>
          <w:bCs/>
          <w:sz w:val="24"/>
          <w:szCs w:val="24"/>
          <w:lang w:val="en-US"/>
        </w:rPr>
      </w:pPr>
    </w:p>
    <w:p w:rsidR="00AC71C0" w:rsidRPr="00ED5F43" w:rsidRDefault="00AC71C0" w:rsidP="00AC71C0">
      <w:pPr>
        <w:spacing w:after="0" w:line="480" w:lineRule="auto"/>
        <w:jc w:val="center"/>
        <w:rPr>
          <w:rFonts w:ascii="Times New Roman" w:hAnsi="Times New Roman" w:cs="Times New Roman"/>
          <w:b/>
          <w:bCs/>
          <w:sz w:val="24"/>
          <w:szCs w:val="24"/>
          <w:lang w:val="tr-TR"/>
        </w:rPr>
      </w:pPr>
      <w:r w:rsidRPr="00ED5F43">
        <w:rPr>
          <w:rFonts w:ascii="Times New Roman" w:hAnsi="Times New Roman" w:cs="Times New Roman"/>
          <w:b/>
          <w:bCs/>
          <w:sz w:val="24"/>
          <w:szCs w:val="24"/>
          <w:lang w:val="tr-TR"/>
        </w:rPr>
        <w:t>İslami Yasamanın Tarihi</w:t>
      </w:r>
    </w:p>
    <w:p w:rsidR="00AC71C0" w:rsidRPr="00ED5F43" w:rsidRDefault="00AC71C0" w:rsidP="00AC71C0">
      <w:pPr>
        <w:spacing w:after="0" w:line="480" w:lineRule="auto"/>
        <w:jc w:val="center"/>
        <w:rPr>
          <w:rFonts w:ascii="Times New Roman" w:hAnsi="Times New Roman" w:cs="Times New Roman"/>
          <w:b/>
          <w:bCs/>
          <w:sz w:val="24"/>
          <w:szCs w:val="24"/>
          <w:lang w:val="en-US"/>
        </w:rPr>
      </w:pPr>
    </w:p>
    <w:p w:rsidR="00AC71C0" w:rsidRPr="000D47A7" w:rsidRDefault="00AC71C0" w:rsidP="00AC71C0">
      <w:pPr>
        <w:bidi/>
        <w:spacing w:after="0" w:line="480" w:lineRule="auto"/>
        <w:jc w:val="center"/>
        <w:rPr>
          <w:rFonts w:ascii="Times New Roman" w:hAnsi="Times New Roman" w:cs="Times New Roman"/>
          <w:i/>
          <w:iCs/>
          <w:sz w:val="24"/>
          <w:szCs w:val="24"/>
          <w:lang w:val="tr-TR"/>
        </w:rPr>
      </w:pPr>
      <w:r w:rsidRPr="000D47A7">
        <w:rPr>
          <w:rFonts w:ascii="Times New Roman" w:hAnsi="Times New Roman" w:cs="Times New Roman"/>
          <w:i/>
          <w:iCs/>
          <w:sz w:val="24"/>
          <w:szCs w:val="24"/>
          <w:rtl/>
          <w:lang w:val="sv-SE"/>
        </w:rPr>
        <w:t>تاريخ التشريع الإسلامي</w:t>
      </w:r>
    </w:p>
    <w:p w:rsidR="00AC71C0" w:rsidRPr="00ED5F43" w:rsidRDefault="00AC71C0" w:rsidP="00AC71C0">
      <w:pPr>
        <w:spacing w:after="0" w:line="480" w:lineRule="auto"/>
        <w:rPr>
          <w:rFonts w:ascii="Times New Roman" w:hAnsi="Times New Roman" w:cs="Times New Roman"/>
          <w:sz w:val="24"/>
          <w:szCs w:val="24"/>
          <w:lang w:val="tr-TR"/>
        </w:rPr>
      </w:pPr>
    </w:p>
    <w:p w:rsidR="00AC71C0" w:rsidRDefault="00AC71C0" w:rsidP="006062C1">
      <w:pPr>
        <w:spacing w:after="0" w:line="480" w:lineRule="auto"/>
        <w:jc w:val="both"/>
        <w:rPr>
          <w:rFonts w:ascii="Times New Roman" w:hAnsi="Times New Roman" w:cs="Times New Roman"/>
          <w:sz w:val="24"/>
          <w:szCs w:val="24"/>
          <w:lang w:val="tr-TR"/>
        </w:rPr>
      </w:pPr>
      <w:r w:rsidRPr="00ED5F43">
        <w:rPr>
          <w:rFonts w:ascii="Times New Roman" w:hAnsi="Times New Roman" w:cs="Times New Roman"/>
          <w:i/>
          <w:iCs/>
          <w:sz w:val="24"/>
          <w:szCs w:val="24"/>
          <w:lang w:val="tr-TR"/>
        </w:rPr>
        <w:t>Tarikh al-Tashriʻ al-Islaami</w:t>
      </w:r>
      <w:r w:rsidRPr="00ED5F43">
        <w:rPr>
          <w:rFonts w:ascii="Times New Roman" w:hAnsi="Times New Roman" w:cs="Times New Roman"/>
          <w:iCs/>
          <w:sz w:val="24"/>
          <w:szCs w:val="24"/>
          <w:lang w:val="tr-TR"/>
        </w:rPr>
        <w:t xml:space="preserve">, Suudi Arabistan’daki </w:t>
      </w:r>
      <w:r w:rsidR="006062C1">
        <w:rPr>
          <w:rFonts w:ascii="Times New Roman" w:hAnsi="Times New Roman" w:cs="Times New Roman"/>
          <w:iCs/>
          <w:sz w:val="24"/>
          <w:szCs w:val="24"/>
          <w:lang w:val="tr-TR"/>
        </w:rPr>
        <w:t>A</w:t>
      </w:r>
      <w:r w:rsidRPr="00ED5F43">
        <w:rPr>
          <w:rFonts w:ascii="Times New Roman" w:hAnsi="Times New Roman" w:cs="Times New Roman"/>
          <w:iCs/>
          <w:sz w:val="24"/>
          <w:szCs w:val="24"/>
          <w:lang w:val="tr-TR"/>
        </w:rPr>
        <w:t xml:space="preserve">dalet Yüksek Enstitüsünün eski bir direktörü olan Profesör </w:t>
      </w:r>
      <w:r w:rsidRPr="00ED5F43">
        <w:rPr>
          <w:rFonts w:ascii="Times New Roman" w:hAnsi="Times New Roman" w:cs="Times New Roman"/>
          <w:sz w:val="24"/>
          <w:szCs w:val="24"/>
          <w:lang w:val="tr-TR"/>
        </w:rPr>
        <w:t>Mannaʻ ibn Khalil al-Qattan’ın sayısız eserlerinden biridir. Kitabın, bu özetin de dayandığı, dördüncü baskısı önceki baskılara yönelik pek çok düzeltmeyi içermektedir.</w:t>
      </w:r>
    </w:p>
    <w:p w:rsidR="00AC71C0" w:rsidRPr="00ED5F43" w:rsidRDefault="00AC71C0" w:rsidP="00AC71C0">
      <w:pPr>
        <w:spacing w:after="0" w:line="480" w:lineRule="auto"/>
        <w:jc w:val="both"/>
        <w:rPr>
          <w:rFonts w:ascii="Times New Roman" w:hAnsi="Times New Roman" w:cs="Times New Roman"/>
          <w:sz w:val="24"/>
          <w:szCs w:val="24"/>
          <w:lang w:val="tr-TR"/>
        </w:rPr>
      </w:pPr>
    </w:p>
    <w:p w:rsidR="00AC71C0" w:rsidRPr="00ED5F43" w:rsidRDefault="00AC71C0" w:rsidP="00AC71C0">
      <w:pPr>
        <w:spacing w:after="0" w:line="480" w:lineRule="auto"/>
        <w:jc w:val="both"/>
        <w:rPr>
          <w:rFonts w:ascii="Times New Roman" w:hAnsi="Times New Roman" w:cs="Times New Roman"/>
          <w:sz w:val="24"/>
          <w:szCs w:val="24"/>
          <w:lang w:val="tr-TR"/>
        </w:rPr>
      </w:pPr>
      <w:r w:rsidRPr="00ED5F43">
        <w:rPr>
          <w:rFonts w:ascii="Times New Roman" w:hAnsi="Times New Roman" w:cs="Times New Roman"/>
          <w:sz w:val="24"/>
          <w:szCs w:val="24"/>
          <w:lang w:val="tr-TR"/>
        </w:rPr>
        <w:t>Bu eser; yasama, fıkıh okulları, müçtehitlerin (İslami düşünürlerin) biyografileri ile onların delil bulma ve kararları açıklama çabaları gibi önemli konuların bir incelemesidir.</w:t>
      </w:r>
    </w:p>
    <w:p w:rsidR="00AC71C0" w:rsidRDefault="00AC71C0" w:rsidP="00AC71C0">
      <w:pPr>
        <w:spacing w:after="0" w:line="480" w:lineRule="auto"/>
        <w:jc w:val="both"/>
        <w:rPr>
          <w:rFonts w:ascii="Times New Roman" w:hAnsi="Times New Roman" w:cs="Times New Roman"/>
          <w:sz w:val="24"/>
          <w:szCs w:val="24"/>
          <w:lang w:val="tr-TR"/>
        </w:rPr>
      </w:pPr>
    </w:p>
    <w:p w:rsidR="00AC71C0" w:rsidRDefault="00AC71C0" w:rsidP="00AC71C0">
      <w:pPr>
        <w:spacing w:after="0" w:line="480" w:lineRule="auto"/>
        <w:jc w:val="both"/>
        <w:rPr>
          <w:rFonts w:ascii="Times New Roman" w:hAnsi="Times New Roman" w:cs="Times New Roman"/>
          <w:sz w:val="24"/>
          <w:szCs w:val="24"/>
          <w:lang w:val="tr-TR"/>
        </w:rPr>
      </w:pPr>
      <w:r w:rsidRPr="00ED5F43">
        <w:rPr>
          <w:rFonts w:ascii="Times New Roman" w:hAnsi="Times New Roman" w:cs="Times New Roman"/>
          <w:sz w:val="24"/>
          <w:szCs w:val="24"/>
          <w:lang w:val="tr-TR"/>
        </w:rPr>
        <w:t>İlk bölüm Arapların ve dünyanın Vahiy dönemindeki durumunu ele almaktadır. Al-Qattan daha sonra Hadislerin (Peygamber Sözlerinin) toplanması, bunların kaydedilmesi ve hadis konusundaki en önemli çalışmalar gibi Sünnete ilişkin meseleleri tartışmaktadır. İlk bölüm kişisel statü, ağır suçlar ve uluslararası ilişkilerle ilgili kararların yasalaştırılmasının tarihine ilave olarak Kuran ve Sünnetteki kararlar ile bunların İslam öncesi kararlara olan üstünlüğüne de değinmektedir.</w:t>
      </w:r>
    </w:p>
    <w:p w:rsidR="00AC71C0" w:rsidRPr="00ED5F43" w:rsidRDefault="00AC71C0" w:rsidP="00AC71C0">
      <w:pPr>
        <w:spacing w:after="0" w:line="480" w:lineRule="auto"/>
        <w:jc w:val="both"/>
        <w:rPr>
          <w:rFonts w:ascii="Times New Roman" w:hAnsi="Times New Roman" w:cs="Times New Roman"/>
          <w:sz w:val="24"/>
          <w:szCs w:val="24"/>
          <w:lang w:val="tr-TR"/>
        </w:rPr>
      </w:pPr>
    </w:p>
    <w:p w:rsidR="00AC71C0" w:rsidRDefault="00AC71C0" w:rsidP="006062C1">
      <w:pPr>
        <w:spacing w:after="0" w:line="480" w:lineRule="auto"/>
        <w:jc w:val="both"/>
        <w:rPr>
          <w:rFonts w:ascii="Times New Roman" w:hAnsi="Times New Roman" w:cs="Times New Roman"/>
          <w:sz w:val="24"/>
          <w:szCs w:val="24"/>
          <w:lang w:val="tr-TR"/>
        </w:rPr>
      </w:pPr>
      <w:r w:rsidRPr="00ED5F43">
        <w:rPr>
          <w:rFonts w:ascii="Times New Roman" w:hAnsi="Times New Roman" w:cs="Times New Roman"/>
          <w:sz w:val="24"/>
          <w:szCs w:val="24"/>
          <w:lang w:val="tr-TR"/>
        </w:rPr>
        <w:lastRenderedPageBreak/>
        <w:t xml:space="preserve">“Raşit Halifeler </w:t>
      </w:r>
      <w:r w:rsidR="006062C1" w:rsidRPr="00ED5F43">
        <w:rPr>
          <w:rFonts w:ascii="Times New Roman" w:hAnsi="Times New Roman" w:cs="Times New Roman"/>
          <w:sz w:val="24"/>
          <w:szCs w:val="24"/>
          <w:lang w:val="tr-TR"/>
        </w:rPr>
        <w:t>D</w:t>
      </w:r>
      <w:r w:rsidRPr="00ED5F43">
        <w:rPr>
          <w:rFonts w:ascii="Times New Roman" w:hAnsi="Times New Roman" w:cs="Times New Roman"/>
          <w:sz w:val="24"/>
          <w:szCs w:val="24"/>
          <w:lang w:val="tr-TR"/>
        </w:rPr>
        <w:t xml:space="preserve">önemi (623-661) </w:t>
      </w:r>
      <w:r w:rsidR="006062C1" w:rsidRPr="00ED5F43">
        <w:rPr>
          <w:rFonts w:ascii="Times New Roman" w:hAnsi="Times New Roman" w:cs="Times New Roman"/>
          <w:sz w:val="24"/>
          <w:szCs w:val="24"/>
          <w:lang w:val="tr-TR"/>
        </w:rPr>
        <w:t>B</w:t>
      </w:r>
      <w:r w:rsidRPr="00ED5F43">
        <w:rPr>
          <w:rFonts w:ascii="Times New Roman" w:hAnsi="Times New Roman" w:cs="Times New Roman"/>
          <w:sz w:val="24"/>
          <w:szCs w:val="24"/>
          <w:lang w:val="tr-TR"/>
        </w:rPr>
        <w:t xml:space="preserve">oyunca </w:t>
      </w:r>
      <w:r w:rsidR="006062C1">
        <w:rPr>
          <w:rFonts w:ascii="Times New Roman" w:hAnsi="Times New Roman" w:cs="Times New Roman"/>
          <w:sz w:val="24"/>
          <w:szCs w:val="24"/>
          <w:lang w:val="tr-TR"/>
        </w:rPr>
        <w:t>F</w:t>
      </w:r>
      <w:r w:rsidRPr="00ED5F43">
        <w:rPr>
          <w:rFonts w:ascii="Times New Roman" w:hAnsi="Times New Roman" w:cs="Times New Roman"/>
          <w:sz w:val="24"/>
          <w:szCs w:val="24"/>
          <w:lang w:val="tr-TR"/>
        </w:rPr>
        <w:t>ıkıh” başlıklı ikinci bölüm bu dönemdeki siyasi yaşamı tartışmaktadır. Al-Qattan söz konusu dönemdeki fıkıh kaynaklarını ve hem Hz. Ebu Bekir hem de Hz. Osman döneminde şahit olunan Kuran’ı toplama çabalarını açıklamaktadır. Sahabeler arasında yer alan fıkıhçılara ve İslami fetihlere de atıfta bulunmaktadır.</w:t>
      </w:r>
    </w:p>
    <w:p w:rsidR="00AC71C0" w:rsidRPr="00ED5F43" w:rsidRDefault="00AC71C0" w:rsidP="00AC71C0">
      <w:pPr>
        <w:spacing w:after="0" w:line="480" w:lineRule="auto"/>
        <w:jc w:val="both"/>
        <w:rPr>
          <w:rFonts w:ascii="Times New Roman" w:hAnsi="Times New Roman" w:cs="Times New Roman"/>
          <w:sz w:val="24"/>
          <w:szCs w:val="24"/>
          <w:lang w:val="tr-TR"/>
        </w:rPr>
      </w:pPr>
      <w:bookmarkStart w:id="0" w:name="_GoBack"/>
    </w:p>
    <w:p w:rsidR="00AC71C0" w:rsidRPr="00ED5F43" w:rsidRDefault="00AC71C0" w:rsidP="006062C1">
      <w:pPr>
        <w:spacing w:after="0" w:line="480" w:lineRule="auto"/>
        <w:jc w:val="both"/>
        <w:rPr>
          <w:rFonts w:ascii="Times New Roman" w:hAnsi="Times New Roman" w:cs="Times New Roman"/>
          <w:sz w:val="24"/>
          <w:szCs w:val="24"/>
          <w:lang w:val="tr-TR"/>
        </w:rPr>
      </w:pPr>
      <w:r w:rsidRPr="00ED5F43">
        <w:rPr>
          <w:rFonts w:ascii="Times New Roman" w:hAnsi="Times New Roman" w:cs="Times New Roman"/>
          <w:sz w:val="24"/>
          <w:szCs w:val="24"/>
          <w:lang w:val="tr-TR"/>
        </w:rPr>
        <w:t xml:space="preserve"> “Hz. Ömer </w:t>
      </w:r>
      <w:r w:rsidR="006062C1" w:rsidRPr="00ED5F43">
        <w:rPr>
          <w:rFonts w:ascii="Times New Roman" w:hAnsi="Times New Roman" w:cs="Times New Roman"/>
          <w:sz w:val="24"/>
          <w:szCs w:val="24"/>
          <w:lang w:val="tr-TR"/>
        </w:rPr>
        <w:t>D</w:t>
      </w:r>
      <w:r w:rsidRPr="00ED5F43">
        <w:rPr>
          <w:rFonts w:ascii="Times New Roman" w:hAnsi="Times New Roman" w:cs="Times New Roman"/>
          <w:sz w:val="24"/>
          <w:szCs w:val="24"/>
          <w:lang w:val="tr-TR"/>
        </w:rPr>
        <w:t xml:space="preserve">evrinden Hicretten </w:t>
      </w:r>
      <w:r w:rsidR="006062C1" w:rsidRPr="00ED5F43">
        <w:rPr>
          <w:rFonts w:ascii="Times New Roman" w:hAnsi="Times New Roman" w:cs="Times New Roman"/>
          <w:sz w:val="24"/>
          <w:szCs w:val="24"/>
          <w:lang w:val="tr-TR"/>
        </w:rPr>
        <w:t>S</w:t>
      </w:r>
      <w:r w:rsidRPr="00ED5F43">
        <w:rPr>
          <w:rFonts w:ascii="Times New Roman" w:hAnsi="Times New Roman" w:cs="Times New Roman"/>
          <w:sz w:val="24"/>
          <w:szCs w:val="24"/>
          <w:lang w:val="tr-TR"/>
        </w:rPr>
        <w:t xml:space="preserve">onraki </w:t>
      </w:r>
      <w:r w:rsidR="006062C1" w:rsidRPr="00ED5F43">
        <w:rPr>
          <w:rFonts w:ascii="Times New Roman" w:hAnsi="Times New Roman" w:cs="Times New Roman"/>
          <w:sz w:val="24"/>
          <w:szCs w:val="24"/>
          <w:lang w:val="tr-TR"/>
        </w:rPr>
        <w:t>İ</w:t>
      </w:r>
      <w:r w:rsidRPr="00ED5F43">
        <w:rPr>
          <w:rFonts w:ascii="Times New Roman" w:hAnsi="Times New Roman" w:cs="Times New Roman"/>
          <w:sz w:val="24"/>
          <w:szCs w:val="24"/>
          <w:lang w:val="tr-TR"/>
        </w:rPr>
        <w:t xml:space="preserve">kinci </w:t>
      </w:r>
      <w:r w:rsidR="006062C1" w:rsidRPr="00ED5F43">
        <w:rPr>
          <w:rFonts w:ascii="Times New Roman" w:hAnsi="Times New Roman" w:cs="Times New Roman"/>
          <w:sz w:val="24"/>
          <w:szCs w:val="24"/>
          <w:lang w:val="tr-TR"/>
        </w:rPr>
        <w:t>Y</w:t>
      </w:r>
      <w:r w:rsidRPr="00ED5F43">
        <w:rPr>
          <w:rFonts w:ascii="Times New Roman" w:hAnsi="Times New Roman" w:cs="Times New Roman"/>
          <w:sz w:val="24"/>
          <w:szCs w:val="24"/>
          <w:lang w:val="tr-TR"/>
        </w:rPr>
        <w:t>üzy</w:t>
      </w:r>
      <w:bookmarkEnd w:id="0"/>
      <w:r w:rsidRPr="00ED5F43">
        <w:rPr>
          <w:rFonts w:ascii="Times New Roman" w:hAnsi="Times New Roman" w:cs="Times New Roman"/>
          <w:sz w:val="24"/>
          <w:szCs w:val="24"/>
          <w:lang w:val="tr-TR"/>
        </w:rPr>
        <w:t xml:space="preserve">ılın </w:t>
      </w:r>
      <w:r w:rsidR="006062C1" w:rsidRPr="00ED5F43">
        <w:rPr>
          <w:rFonts w:ascii="Times New Roman" w:hAnsi="Times New Roman" w:cs="Times New Roman"/>
          <w:sz w:val="24"/>
          <w:szCs w:val="24"/>
          <w:lang w:val="tr-TR"/>
        </w:rPr>
        <w:t>B</w:t>
      </w:r>
      <w:r w:rsidRPr="00ED5F43">
        <w:rPr>
          <w:rFonts w:ascii="Times New Roman" w:hAnsi="Times New Roman" w:cs="Times New Roman"/>
          <w:sz w:val="24"/>
          <w:szCs w:val="24"/>
          <w:lang w:val="tr-TR"/>
        </w:rPr>
        <w:t xml:space="preserve">aşlangıcına (765-788) </w:t>
      </w:r>
      <w:r w:rsidR="006062C1" w:rsidRPr="00ED5F43">
        <w:rPr>
          <w:rFonts w:ascii="Times New Roman" w:hAnsi="Times New Roman" w:cs="Times New Roman"/>
          <w:sz w:val="24"/>
          <w:szCs w:val="24"/>
          <w:lang w:val="tr-TR"/>
        </w:rPr>
        <w:t>K</w:t>
      </w:r>
      <w:r w:rsidRPr="00ED5F43">
        <w:rPr>
          <w:rFonts w:ascii="Times New Roman" w:hAnsi="Times New Roman" w:cs="Times New Roman"/>
          <w:sz w:val="24"/>
          <w:szCs w:val="24"/>
          <w:lang w:val="tr-TR"/>
        </w:rPr>
        <w:t xml:space="preserve">adar </w:t>
      </w:r>
      <w:r w:rsidR="006062C1" w:rsidRPr="00ED5F43">
        <w:rPr>
          <w:rFonts w:ascii="Times New Roman" w:hAnsi="Times New Roman" w:cs="Times New Roman"/>
          <w:sz w:val="24"/>
          <w:szCs w:val="24"/>
          <w:lang w:val="tr-TR"/>
        </w:rPr>
        <w:t>O</w:t>
      </w:r>
      <w:r w:rsidRPr="00ED5F43">
        <w:rPr>
          <w:rFonts w:ascii="Times New Roman" w:hAnsi="Times New Roman" w:cs="Times New Roman"/>
          <w:sz w:val="24"/>
          <w:szCs w:val="24"/>
          <w:lang w:val="tr-TR"/>
        </w:rPr>
        <w:t xml:space="preserve">lan </w:t>
      </w:r>
      <w:r w:rsidR="006062C1" w:rsidRPr="00ED5F43">
        <w:rPr>
          <w:rFonts w:ascii="Times New Roman" w:hAnsi="Times New Roman" w:cs="Times New Roman"/>
          <w:sz w:val="24"/>
          <w:szCs w:val="24"/>
          <w:lang w:val="tr-TR"/>
        </w:rPr>
        <w:t>D</w:t>
      </w:r>
      <w:r w:rsidRPr="00ED5F43">
        <w:rPr>
          <w:rFonts w:ascii="Times New Roman" w:hAnsi="Times New Roman" w:cs="Times New Roman"/>
          <w:sz w:val="24"/>
          <w:szCs w:val="24"/>
          <w:lang w:val="tr-TR"/>
        </w:rPr>
        <w:t xml:space="preserve">ilimde </w:t>
      </w:r>
      <w:r w:rsidR="006062C1" w:rsidRPr="00ED5F43">
        <w:rPr>
          <w:rFonts w:ascii="Times New Roman" w:hAnsi="Times New Roman" w:cs="Times New Roman"/>
          <w:sz w:val="24"/>
          <w:szCs w:val="24"/>
          <w:lang w:val="tr-TR"/>
        </w:rPr>
        <w:t>S</w:t>
      </w:r>
      <w:r w:rsidRPr="00ED5F43">
        <w:rPr>
          <w:rFonts w:ascii="Times New Roman" w:hAnsi="Times New Roman" w:cs="Times New Roman"/>
          <w:sz w:val="24"/>
          <w:szCs w:val="24"/>
          <w:lang w:val="tr-TR"/>
        </w:rPr>
        <w:t xml:space="preserve">ahabelerin ve </w:t>
      </w:r>
      <w:r w:rsidR="006062C1" w:rsidRPr="00ED5F43">
        <w:rPr>
          <w:rFonts w:ascii="Times New Roman" w:hAnsi="Times New Roman" w:cs="Times New Roman"/>
          <w:sz w:val="24"/>
          <w:szCs w:val="24"/>
          <w:lang w:val="tr-TR"/>
        </w:rPr>
        <w:t>S</w:t>
      </w:r>
      <w:r w:rsidRPr="00ED5F43">
        <w:rPr>
          <w:rFonts w:ascii="Times New Roman" w:hAnsi="Times New Roman" w:cs="Times New Roman"/>
          <w:sz w:val="24"/>
          <w:szCs w:val="24"/>
          <w:lang w:val="tr-TR"/>
        </w:rPr>
        <w:t xml:space="preserve">eçkin </w:t>
      </w:r>
      <w:r w:rsidR="006062C1" w:rsidRPr="00ED5F43">
        <w:rPr>
          <w:rFonts w:ascii="Times New Roman" w:hAnsi="Times New Roman" w:cs="Times New Roman"/>
          <w:sz w:val="24"/>
          <w:szCs w:val="24"/>
          <w:lang w:val="tr-TR"/>
        </w:rPr>
        <w:t>T</w:t>
      </w:r>
      <w:r w:rsidRPr="00ED5F43">
        <w:rPr>
          <w:rFonts w:ascii="Times New Roman" w:hAnsi="Times New Roman" w:cs="Times New Roman"/>
          <w:sz w:val="24"/>
          <w:szCs w:val="24"/>
          <w:lang w:val="tr-TR"/>
        </w:rPr>
        <w:t xml:space="preserve">akipçilerin (Tabi‘un) </w:t>
      </w:r>
      <w:r w:rsidR="006062C1" w:rsidRPr="00ED5F43">
        <w:rPr>
          <w:rFonts w:ascii="Times New Roman" w:hAnsi="Times New Roman" w:cs="Times New Roman"/>
          <w:sz w:val="24"/>
          <w:szCs w:val="24"/>
          <w:lang w:val="tr-TR"/>
        </w:rPr>
        <w:t>O</w:t>
      </w:r>
      <w:r w:rsidRPr="00ED5F43">
        <w:rPr>
          <w:rFonts w:ascii="Times New Roman" w:hAnsi="Times New Roman" w:cs="Times New Roman"/>
          <w:sz w:val="24"/>
          <w:szCs w:val="24"/>
          <w:lang w:val="tr-TR"/>
        </w:rPr>
        <w:t xml:space="preserve">ğullarının </w:t>
      </w:r>
      <w:r w:rsidR="006062C1" w:rsidRPr="00ED5F43">
        <w:rPr>
          <w:rFonts w:ascii="Times New Roman" w:hAnsi="Times New Roman" w:cs="Times New Roman"/>
          <w:sz w:val="24"/>
          <w:szCs w:val="24"/>
          <w:lang w:val="tr-TR"/>
        </w:rPr>
        <w:t>D</w:t>
      </w:r>
      <w:r w:rsidRPr="00ED5F43">
        <w:rPr>
          <w:rFonts w:ascii="Times New Roman" w:hAnsi="Times New Roman" w:cs="Times New Roman"/>
          <w:sz w:val="24"/>
          <w:szCs w:val="24"/>
          <w:lang w:val="tr-TR"/>
        </w:rPr>
        <w:t>önemi” başlıklı üçüncü bölüm İslam, Haricî ve Şi</w:t>
      </w:r>
      <w:r w:rsidR="006062C1">
        <w:rPr>
          <w:rFonts w:ascii="Times New Roman" w:hAnsi="Times New Roman" w:cs="Times New Roman"/>
          <w:sz w:val="24"/>
          <w:szCs w:val="24"/>
          <w:lang w:val="tr-TR"/>
        </w:rPr>
        <w:t>i</w:t>
      </w:r>
      <w:r w:rsidRPr="00ED5F43">
        <w:rPr>
          <w:rFonts w:ascii="Times New Roman" w:hAnsi="Times New Roman" w:cs="Times New Roman"/>
          <w:sz w:val="24"/>
          <w:szCs w:val="24"/>
          <w:lang w:val="tr-TR"/>
        </w:rPr>
        <w:t xml:space="preserve"> fıkıhlarıyla ilgili politik tartışmaların etkisi üzerinde yoğunlaşmaktadır.  Bu bölümde; hadis uydurmanın başlangıçlarına, âlimlerin Sünneti yaşatma çabalarına, Ehl-i Hadis ve Ehl-i Re’y takipçilerinin eylemlerine, Hicaz’daki Ehl-i Hadis ile (Medine </w:t>
      </w:r>
      <w:r w:rsidRPr="00ED5F43">
        <w:rPr>
          <w:rFonts w:ascii="Times New Roman" w:hAnsi="Times New Roman" w:cs="Times New Roman"/>
          <w:i/>
          <w:sz w:val="24"/>
          <w:szCs w:val="24"/>
          <w:lang w:val="tr-TR"/>
        </w:rPr>
        <w:t>fukahası</w:t>
      </w:r>
      <w:r w:rsidRPr="00ED5F43">
        <w:rPr>
          <w:rFonts w:ascii="Times New Roman" w:hAnsi="Times New Roman" w:cs="Times New Roman"/>
          <w:sz w:val="24"/>
          <w:szCs w:val="24"/>
          <w:lang w:val="tr-TR"/>
        </w:rPr>
        <w:t xml:space="preserve"> olarak da bilinen) Yedi Fakihin öğretisine de temas etmektedir. </w:t>
      </w:r>
    </w:p>
    <w:p w:rsidR="00AC71C0" w:rsidRDefault="00AC71C0" w:rsidP="00AC71C0">
      <w:pPr>
        <w:spacing w:after="0" w:line="480" w:lineRule="auto"/>
        <w:jc w:val="both"/>
        <w:rPr>
          <w:rFonts w:ascii="Times New Roman" w:hAnsi="Times New Roman" w:cs="Times New Roman"/>
          <w:sz w:val="24"/>
          <w:szCs w:val="24"/>
          <w:lang w:val="tr-TR"/>
        </w:rPr>
      </w:pPr>
      <w:r w:rsidRPr="00ED5F43">
        <w:rPr>
          <w:rFonts w:ascii="Times New Roman" w:hAnsi="Times New Roman" w:cs="Times New Roman"/>
          <w:sz w:val="24"/>
          <w:szCs w:val="24"/>
          <w:lang w:val="tr-TR"/>
        </w:rPr>
        <w:t xml:space="preserve">Son bölümler çağdaş dönemdeki reform hareketlerini ele almaktadır. Al-Qattan </w:t>
      </w:r>
      <w:r w:rsidRPr="00ED5F43">
        <w:rPr>
          <w:rFonts w:ascii="Times New Roman" w:hAnsi="Times New Roman" w:cs="Times New Roman"/>
          <w:i/>
          <w:sz w:val="24"/>
          <w:szCs w:val="24"/>
          <w:lang w:val="tr-TR"/>
        </w:rPr>
        <w:t>fıkıh</w:t>
      </w:r>
      <w:r w:rsidRPr="00ED5F43">
        <w:rPr>
          <w:rFonts w:ascii="Times New Roman" w:hAnsi="Times New Roman" w:cs="Times New Roman"/>
          <w:sz w:val="24"/>
          <w:szCs w:val="24"/>
          <w:lang w:val="tr-TR"/>
        </w:rPr>
        <w:t xml:space="preserve"> çalışmalarına ve yasaların geçirilmesine yönelik yeni yaklaşımları zikretmektedir. Kendisi, aynı zamanda, </w:t>
      </w:r>
      <w:r w:rsidRPr="00ED5F43">
        <w:rPr>
          <w:rFonts w:ascii="Times New Roman" w:hAnsi="Times New Roman" w:cs="Times New Roman"/>
          <w:i/>
          <w:sz w:val="24"/>
          <w:szCs w:val="24"/>
          <w:lang w:val="tr-TR"/>
        </w:rPr>
        <w:t>içtihad</w:t>
      </w:r>
      <w:r w:rsidRPr="00ED5F43">
        <w:rPr>
          <w:rFonts w:ascii="Times New Roman" w:hAnsi="Times New Roman" w:cs="Times New Roman"/>
          <w:sz w:val="24"/>
          <w:szCs w:val="24"/>
          <w:lang w:val="tr-TR"/>
        </w:rPr>
        <w:t>ın (bağımsız akıl yürütmenin) herkese açık oluşuna atıfta bulunmaktadır.</w:t>
      </w:r>
    </w:p>
    <w:p w:rsidR="00AC71C0" w:rsidRPr="00ED5F43" w:rsidRDefault="00AC71C0" w:rsidP="00AC71C0">
      <w:pPr>
        <w:spacing w:after="0" w:line="480" w:lineRule="auto"/>
        <w:jc w:val="both"/>
        <w:rPr>
          <w:rFonts w:ascii="Times New Roman" w:hAnsi="Times New Roman" w:cs="Times New Roman"/>
          <w:sz w:val="24"/>
          <w:szCs w:val="24"/>
          <w:lang w:val="tr-TR"/>
        </w:rPr>
      </w:pPr>
    </w:p>
    <w:p w:rsidR="00AC71C0" w:rsidRDefault="00AC71C0" w:rsidP="00AC71C0">
      <w:pPr>
        <w:spacing w:after="0" w:line="480" w:lineRule="auto"/>
        <w:jc w:val="both"/>
        <w:rPr>
          <w:rFonts w:ascii="Times New Roman" w:hAnsi="Times New Roman" w:cs="Times New Roman"/>
          <w:sz w:val="24"/>
          <w:szCs w:val="24"/>
          <w:lang w:val="tr-TR"/>
        </w:rPr>
      </w:pPr>
      <w:r w:rsidRPr="00ED5F43">
        <w:rPr>
          <w:rFonts w:ascii="Times New Roman" w:hAnsi="Times New Roman" w:cs="Times New Roman"/>
          <w:sz w:val="24"/>
          <w:szCs w:val="24"/>
          <w:lang w:val="tr-TR"/>
        </w:rPr>
        <w:t>Çoğu sayfada açıklayıcı dipnotlar yer almaktadır. Bununla birlikte, çalışmada bir dizin veya atıf listesi yoktur. Bunun yerine, al-Qattan bir yandan dipnotlarda bazı atıflar sunarken diğer yandan bilgileri eserin çeşitli yerlerine serpiştirmiştir. Yine, yasama ve önemli fıkıhçılar üzerinde yoğunlaşmasına rağmen kitabın Sünniler de dâhil olmak üzere pek çok kişi için büyük öneme sahip bulunan Cafer-i Sadık’ı tartışmaya katmaması ilginçtir.</w:t>
      </w:r>
    </w:p>
    <w:p w:rsidR="00AC71C0" w:rsidRPr="00ED5F43" w:rsidRDefault="00AC71C0" w:rsidP="00AC71C0">
      <w:pPr>
        <w:spacing w:after="0" w:line="480" w:lineRule="auto"/>
        <w:jc w:val="both"/>
        <w:rPr>
          <w:rFonts w:ascii="Times New Roman" w:hAnsi="Times New Roman" w:cs="Times New Roman"/>
          <w:sz w:val="24"/>
          <w:szCs w:val="24"/>
          <w:lang w:val="tr-TR"/>
        </w:rPr>
      </w:pPr>
    </w:p>
    <w:p w:rsidR="00AC71C0" w:rsidRPr="00ED5F43" w:rsidRDefault="00AC71C0" w:rsidP="00AC71C0">
      <w:pPr>
        <w:spacing w:after="0" w:line="480" w:lineRule="auto"/>
        <w:jc w:val="both"/>
        <w:rPr>
          <w:rFonts w:ascii="Times New Roman" w:hAnsi="Times New Roman" w:cs="Times New Roman"/>
          <w:sz w:val="24"/>
          <w:szCs w:val="24"/>
          <w:lang w:val="tr-TR"/>
        </w:rPr>
      </w:pPr>
      <w:r w:rsidRPr="00ED5F43">
        <w:rPr>
          <w:rFonts w:ascii="Times New Roman" w:hAnsi="Times New Roman" w:cs="Times New Roman"/>
          <w:sz w:val="24"/>
          <w:szCs w:val="24"/>
          <w:lang w:val="tr-TR"/>
        </w:rPr>
        <w:t>Genel olarak bakıldığında, bu kitabın temel özelliği basit ve açık oluşudur. Kitap, yasama tarihi ile ilgilenenler açısından değerli bir bilgi kaynağıdır.</w:t>
      </w:r>
    </w:p>
    <w:p w:rsidR="00AC71C0" w:rsidRPr="00ED5F43" w:rsidRDefault="00AC71C0" w:rsidP="00AC71C0">
      <w:pPr>
        <w:spacing w:after="0" w:line="480" w:lineRule="auto"/>
        <w:jc w:val="both"/>
        <w:rPr>
          <w:rFonts w:ascii="Times New Roman" w:hAnsi="Times New Roman" w:cs="Times New Roman"/>
          <w:sz w:val="24"/>
          <w:szCs w:val="24"/>
          <w:lang w:val="tr-TR"/>
        </w:rPr>
      </w:pPr>
    </w:p>
    <w:p w:rsidR="00AC71C0" w:rsidRPr="00ED5F43" w:rsidRDefault="00AC71C0" w:rsidP="00AC71C0">
      <w:pPr>
        <w:spacing w:after="0" w:line="480" w:lineRule="auto"/>
        <w:jc w:val="right"/>
        <w:rPr>
          <w:rFonts w:ascii="Times New Roman" w:hAnsi="Times New Roman" w:cs="Times New Roman"/>
          <w:sz w:val="24"/>
          <w:szCs w:val="24"/>
          <w:lang w:val="tr-TR"/>
        </w:rPr>
      </w:pPr>
      <w:r w:rsidRPr="00ED5F43">
        <w:rPr>
          <w:rFonts w:ascii="Times New Roman" w:hAnsi="Times New Roman" w:cs="Times New Roman"/>
          <w:sz w:val="24"/>
          <w:szCs w:val="24"/>
          <w:lang w:val="tr-TR"/>
        </w:rPr>
        <w:t>Dahlia Sabry</w:t>
      </w:r>
    </w:p>
    <w:p w:rsidR="009A0E2D" w:rsidRPr="00AC71C0" w:rsidRDefault="00AC71C0" w:rsidP="00AC71C0">
      <w:pPr>
        <w:jc w:val="right"/>
      </w:pPr>
      <w:r>
        <w:rPr>
          <w:rFonts w:ascii="Times New Roman" w:hAnsi="Times New Roman" w:cs="Times New Roman"/>
          <w:sz w:val="24"/>
          <w:szCs w:val="24"/>
          <w:lang w:val="tr-TR"/>
        </w:rPr>
        <w:t>Çeviren</w:t>
      </w:r>
      <w:r w:rsidRPr="00ED5F43">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AC7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3E"/>
    <w:rsid w:val="0000114B"/>
    <w:rsid w:val="000071C0"/>
    <w:rsid w:val="00083E80"/>
    <w:rsid w:val="0044173E"/>
    <w:rsid w:val="006062C1"/>
    <w:rsid w:val="006C6B50"/>
    <w:rsid w:val="00791238"/>
    <w:rsid w:val="00927B9E"/>
    <w:rsid w:val="00A91CD6"/>
    <w:rsid w:val="00AC71C0"/>
    <w:rsid w:val="00FA62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9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9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439</Words>
  <Characters>2504</Characters>
  <Application>Microsoft Office Word</Application>
  <DocSecurity>0</DocSecurity>
  <Lines>20</Lines>
  <Paragraphs>5</Paragraphs>
  <ScaleCrop>false</ScaleCrop>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2015-02-23T16:00:00Z</dcterms:created>
  <dcterms:modified xsi:type="dcterms:W3CDTF">2015-06-15T13:52:00Z</dcterms:modified>
</cp:coreProperties>
</file>