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06" w:rsidRPr="00DA0DE2" w:rsidRDefault="00EA4506" w:rsidP="00E025A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Syaukani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, Imam. </w:t>
      </w:r>
      <w:proofErr w:type="spellStart"/>
      <w:proofErr w:type="gram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Rekonstruksi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Epistemologi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 Indonesia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Relevansinya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Bagi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Pembangunan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Nasional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Jakarta: Raja</w:t>
      </w:r>
      <w:r w:rsidR="00F767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Grafindo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DA0DE2">
        <w:rPr>
          <w:rFonts w:ascii="Times New Roman" w:hAnsi="Times New Roman" w:cs="Times New Roman"/>
          <w:sz w:val="24"/>
          <w:szCs w:val="24"/>
          <w:lang w:val="en-US"/>
        </w:rPr>
        <w:t>, 2006, 285</w:t>
      </w:r>
      <w:r w:rsidR="00E025A1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4506" w:rsidRPr="00DA0DE2" w:rsidRDefault="00EA4506" w:rsidP="00EA450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4506" w:rsidRPr="00E025A1" w:rsidRDefault="00EA4506" w:rsidP="00EA4506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</w:pPr>
      <w:r w:rsidRPr="00E025A1"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  <w:t>مل</w:t>
      </w:r>
      <w:r w:rsidRPr="00E025A1"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  <w:t>خ</w:t>
      </w:r>
      <w:r w:rsidRPr="00E025A1"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  <w:t>ص</w:t>
      </w:r>
    </w:p>
    <w:p w:rsidR="00EA4506" w:rsidRPr="00DA0DE2" w:rsidRDefault="00EA4506" w:rsidP="00EA4506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</w:pPr>
    </w:p>
    <w:p w:rsidR="00EA4506" w:rsidRPr="00DA0DE2" w:rsidRDefault="00EA4506" w:rsidP="00EA4506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  <w:t>إعادة بناء القانون الإسلامي- الإندونيسي و</w:t>
      </w:r>
      <w:r w:rsidR="00E025A1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  <w:t>أهميته لتطوير القانون الوطني</w:t>
      </w:r>
    </w:p>
    <w:p w:rsidR="00EA4506" w:rsidRPr="00DA0DE2" w:rsidRDefault="00EA4506" w:rsidP="00EA4506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</w:pPr>
    </w:p>
    <w:p w:rsidR="00EA4506" w:rsidRPr="00DA0DE2" w:rsidRDefault="00EA4506" w:rsidP="00EA450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Rekonstruksi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Epistemologi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Islam Indonesia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dan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Relevansinya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Bagi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Pembangunan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Hukum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  <w:lang w:val="en-US"/>
        </w:rPr>
        <w:t>Nasional</w:t>
      </w:r>
      <w:proofErr w:type="spellEnd"/>
    </w:p>
    <w:p w:rsidR="00EA4506" w:rsidRPr="00DA0DE2" w:rsidRDefault="00EA4506" w:rsidP="00EA4506">
      <w:pPr>
        <w:bidi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</w:pPr>
    </w:p>
    <w:p w:rsidR="00EA4506" w:rsidRPr="00DA0DE2" w:rsidRDefault="00EA4506" w:rsidP="00EA450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مؤلف هذا الكتاب هو امام سيوكاني باحث في مجلس البحوث و</w:t>
      </w:r>
      <w:r w:rsidR="000B0FA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التطوير و</w:t>
      </w:r>
      <w:r w:rsidR="000B0FA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التربية و</w:t>
      </w:r>
      <w:r w:rsidR="000B0FA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التدريب في قسم الشؤون الدينية بإندونيسيا، و قد اختار التخصص في تطوير القانون الإسلامي الإندونيسي لإلمامه بكل من الفقه الإسلامي و القانون الغربي. و في الأصل كان هذا الكتاب رسالة ماجستير قدمت لكلية القانون بجامعة إندونيسيا عام ٢٠٠٣ و عرض فيها الكاتب لإبستمولوجيا الفقه الإسلامي في إندونيسيا.  </w:t>
      </w:r>
    </w:p>
    <w:p w:rsidR="00EA4506" w:rsidRPr="00DA0DE2" w:rsidRDefault="00EA4506" w:rsidP="00EA450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EA4506" w:rsidRDefault="00EA4506" w:rsidP="000B0FA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في الفصل الأول يناقش الكتاب الفقه الإسلامي من وجهة نظر إندونيسية و يستعرض آراء حسبي اش شديقي و هاز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ي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رين و علي يافي و ابراهيم حسن. و في الفصلين الثاني و الثالث يقارن المؤلف مقارباتهم مع الباحثين المسلمين القدماء و المعاصرين. أما الفصل الرابع فيناقش أهم مصادر القانون الإندونيسي و هي القانون الغربي و العرف الإندونيسي و الشريعة الإسلامية و المطبقة في دستور عام ١٩٤٥ بالتوافق مع مبدأ بانكاسيلا (الشعار الفلسفي للمبادئ الخمسة). و يرى المؤلف </w:t>
      </w:r>
      <w:r w:rsidR="000B0FAF">
        <w:rPr>
          <w:rFonts w:ascii="Times New Roman" w:hAnsi="Times New Roman" w:cs="Times New Roman" w:hint="cs"/>
          <w:sz w:val="24"/>
          <w:szCs w:val="24"/>
          <w:rtl/>
          <w:lang w:val="sv-SE"/>
        </w:rPr>
        <w:t>أ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ن مقاصد الشريعة هي ما ينبغي استعماله كنموذج ل</w:t>
      </w:r>
      <w:r w:rsidR="000B0FAF">
        <w:rPr>
          <w:rFonts w:ascii="Times New Roman" w:hAnsi="Times New Roman" w:cs="Times New Roman" w:hint="cs"/>
          <w:sz w:val="24"/>
          <w:szCs w:val="24"/>
          <w:rtl/>
          <w:lang w:val="sv-SE"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عادة بناء القانون.</w:t>
      </w:r>
    </w:p>
    <w:p w:rsidR="000B0FAF" w:rsidRPr="00DA0DE2" w:rsidRDefault="000B0FAF" w:rsidP="000B0FA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 w:bidi="ar-SY"/>
        </w:rPr>
      </w:pPr>
    </w:p>
    <w:p w:rsidR="00EA4506" w:rsidRPr="00DA0DE2" w:rsidRDefault="00EA4506" w:rsidP="000B0FA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يهدف الكتاب </w:t>
      </w:r>
      <w:r w:rsidR="000B0FAF">
        <w:rPr>
          <w:rFonts w:ascii="Times New Roman" w:hAnsi="Times New Roman" w:cs="Times New Roman" w:hint="cs"/>
          <w:sz w:val="24"/>
          <w:szCs w:val="24"/>
          <w:rtl/>
          <w:lang w:val="sv-SE"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لى تقديم صورة شاملة عن فهم متجدد لدور الشريعة الإسلامية ضمن إطار تطور النظام القانوني في إندونيسيا. و هو يناقش أسس القانون الإسلامي، الجدل بين القانون الإلهي و البشري، الوحي و العقل و مفاهيم الدليل القاطع و الدليل الظني.</w:t>
      </w:r>
    </w:p>
    <w:p w:rsidR="00EA4506" w:rsidRPr="00DA0DE2" w:rsidRDefault="00EA4506" w:rsidP="00EA450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EA4506" w:rsidRPr="00DA0DE2" w:rsidRDefault="00EA4506" w:rsidP="000B0FA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lastRenderedPageBreak/>
        <w:t>تظهر مناقشة هذه المفاهيم سويا مع تقديم المصادر الثلاثة الرئيسية للقانون ال</w:t>
      </w:r>
      <w:r w:rsidR="000B0FAF">
        <w:rPr>
          <w:rFonts w:ascii="Times New Roman" w:hAnsi="Times New Roman" w:cs="Times New Roman" w:hint="cs"/>
          <w:sz w:val="24"/>
          <w:szCs w:val="24"/>
          <w:rtl/>
          <w:lang w:val="sv-SE"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ندونيسي أنه في عصر </w:t>
      </w:r>
      <w:r w:rsidR="000B0FAF">
        <w:rPr>
          <w:rFonts w:ascii="Times New Roman" w:hAnsi="Times New Roman" w:cs="Times New Roman"/>
          <w:sz w:val="24"/>
          <w:szCs w:val="24"/>
          <w:rtl/>
          <w:lang w:val="sv-SE"/>
        </w:rPr>
        <w:t>العولمة</w:t>
      </w:r>
      <w:r w:rsidR="000B0FAF">
        <w:rPr>
          <w:rFonts w:ascii="Times New Roman" w:hAnsi="Times New Roman" w:cs="Times New Roman" w:hint="cs"/>
          <w:sz w:val="24"/>
          <w:szCs w:val="24"/>
          <w:rtl/>
          <w:lang w:val="sv-SE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لا يمكن </w:t>
      </w:r>
      <w:r w:rsidR="000B0FAF">
        <w:rPr>
          <w:rFonts w:ascii="Times New Roman" w:hAnsi="Times New Roman" w:cs="Times New Roman" w:hint="cs"/>
          <w:sz w:val="24"/>
          <w:szCs w:val="24"/>
          <w:rtl/>
          <w:lang w:val="sv-SE"/>
        </w:rPr>
        <w:t>أ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ن يوجد نظام قانوني معزول. و يقدم هذا الكتاب رؤية جديدة للقانون الإندونيسي عبر إعادة النظر في مصادره الرئيسية الثلاثة و هو مصدر مفيد للباحثين و التلامذة.</w:t>
      </w:r>
    </w:p>
    <w:p w:rsidR="00EA4506" w:rsidRPr="00DA0DE2" w:rsidRDefault="00EA4506" w:rsidP="00EA450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EA4506" w:rsidRPr="00DA0DE2" w:rsidRDefault="00EA4506" w:rsidP="00EA450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زينول محمودي</w:t>
      </w:r>
    </w:p>
    <w:p w:rsidR="00EA4506" w:rsidRPr="00DA0DE2" w:rsidRDefault="00EA4506" w:rsidP="00EA450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ترجمة حسين علي عبد الساتر</w:t>
      </w:r>
    </w:p>
    <w:sectPr w:rsidR="00EA4506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5C"/>
    <w:rsid w:val="000071C0"/>
    <w:rsid w:val="00083E80"/>
    <w:rsid w:val="000B0FAF"/>
    <w:rsid w:val="006C6B50"/>
    <w:rsid w:val="00791238"/>
    <w:rsid w:val="00A1725A"/>
    <w:rsid w:val="00BE115C"/>
    <w:rsid w:val="00E025A1"/>
    <w:rsid w:val="00EA4506"/>
    <w:rsid w:val="00F7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5A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5A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2015-02-23T15:36:00Z</dcterms:created>
  <dcterms:modified xsi:type="dcterms:W3CDTF">2015-06-11T09:56:00Z</dcterms:modified>
</cp:coreProperties>
</file>