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BE" w:rsidRPr="00DA0DE2" w:rsidRDefault="00F949BE" w:rsidP="004762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  <w:bookmarkStart w:id="0" w:name="_GoBack"/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Турачонзода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,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Ходжи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Акбар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 xml:space="preserve">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Шариат Ва </w:t>
      </w:r>
      <w:r w:rsidRPr="00DA0DE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Ҷ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омеа: </w:t>
      </w:r>
      <w:r w:rsidRPr="00DA0DE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Ҳукми Назари Шариати Исломй Дар Бораи Баъзе Масъалаҳои Имрўзи Ҷомеаи Тоҷикистон</w:t>
      </w:r>
      <w:r w:rsidRPr="00DA0DE2">
        <w:rPr>
          <w:rFonts w:ascii="Times New Roman" w:eastAsia="Times New Roman" w:hAnsi="Times New Roman" w:cs="Times New Roman"/>
          <w:sz w:val="24"/>
          <w:szCs w:val="24"/>
          <w:lang w:val="tr-TR"/>
        </w:rPr>
        <w:t>.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lang w:val="tr-TR"/>
        </w:rPr>
        <w:t xml:space="preserve">Душанбе: 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>Нодир, 2006, 172с.</w:t>
      </w:r>
    </w:p>
    <w:p w:rsidR="00F949BE" w:rsidRPr="00DA0DE2" w:rsidRDefault="00F949BE" w:rsidP="00F949BE">
      <w:pPr>
        <w:bidi/>
        <w:spacing w:after="0" w:line="480" w:lineRule="auto"/>
        <w:jc w:val="right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</w:p>
    <w:p w:rsidR="00F949BE" w:rsidRPr="00DA0DE2" w:rsidRDefault="00F949BE" w:rsidP="00AA3E9B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  <w:r w:rsidRPr="00F949BE">
        <w:rPr>
          <w:rFonts w:ascii="Times New Roman" w:hAnsi="Times New Roman" w:cs="Times New Roman"/>
          <w:bCs/>
          <w:sz w:val="24"/>
          <w:szCs w:val="24"/>
          <w:lang w:val="tr-TR" w:bidi="ar-SY"/>
        </w:rPr>
        <w:t>Turajonzoda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 xml:space="preserve">, </w:t>
      </w:r>
      <w:r w:rsidRPr="00F949BE">
        <w:rPr>
          <w:rFonts w:ascii="Times New Roman" w:hAnsi="Times New Roman" w:cs="Times New Roman"/>
          <w:bCs/>
          <w:sz w:val="24"/>
          <w:szCs w:val="24"/>
          <w:lang w:val="tr-TR" w:bidi="ar-SY"/>
        </w:rPr>
        <w:t>Hoji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sz w:val="24"/>
          <w:szCs w:val="24"/>
          <w:lang w:val="tr-TR" w:bidi="ar-SY"/>
        </w:rPr>
        <w:t>Akbar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 xml:space="preserve">.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Shariat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va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Jomea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:</w:t>
      </w:r>
      <w:r w:rsidR="00AA3E9B">
        <w:rPr>
          <w:rFonts w:ascii="Times New Roman" w:hAnsi="Times New Roman" w:cs="Times New Roman" w:hint="cs"/>
          <w:bCs/>
          <w:i/>
          <w:iCs/>
          <w:sz w:val="24"/>
          <w:szCs w:val="24"/>
          <w:rtl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Hukmu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Nazari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Shariati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Islomi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dar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Borai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Ba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>‘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ze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>M</w:t>
      </w:r>
      <w:r w:rsidR="00D1189A">
        <w:rPr>
          <w:rFonts w:ascii="Times New Roman" w:hAnsi="Times New Roman" w:cs="Times New Roman"/>
          <w:i/>
          <w:iCs/>
          <w:sz w:val="24"/>
          <w:szCs w:val="24"/>
          <w:lang w:val="tr-TR"/>
        </w:rPr>
        <w:t>as’alah</w:t>
      </w:r>
      <w:r w:rsidRPr="003421A9">
        <w:rPr>
          <w:rFonts w:ascii="Times New Roman" w:hAnsi="Times New Roman" w:cs="Times New Roman"/>
          <w:i/>
          <w:iCs/>
          <w:sz w:val="24"/>
          <w:szCs w:val="24"/>
          <w:lang w:val="tr-TR"/>
        </w:rPr>
        <w:t>oi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Imruzi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Jomeai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ru-RU" w:bidi="ar-SY"/>
        </w:rPr>
        <w:t xml:space="preserve"> </w:t>
      </w:r>
      <w:r w:rsidRPr="00F949BE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Tojikiston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 xml:space="preserve">. </w:t>
      </w:r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Dushanbe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 xml:space="preserve">: </w:t>
      </w:r>
      <w:proofErr w:type="spellStart"/>
      <w:r w:rsidRPr="00DA0DE2">
        <w:rPr>
          <w:rFonts w:ascii="Times New Roman" w:hAnsi="Times New Roman" w:cs="Times New Roman"/>
          <w:bCs/>
          <w:sz w:val="24"/>
          <w:szCs w:val="24"/>
          <w:lang w:bidi="ar-SY"/>
        </w:rPr>
        <w:t>Nodir</w:t>
      </w:r>
      <w:proofErr w:type="spellEnd"/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>, 2006, 172</w:t>
      </w:r>
      <w:r w:rsidR="000602F6">
        <w:rPr>
          <w:rFonts w:ascii="Times New Roman" w:hAnsi="Times New Roman" w:cs="Times New Roman"/>
          <w:bCs/>
          <w:sz w:val="24"/>
          <w:szCs w:val="24"/>
          <w:lang w:bidi="ar-SY"/>
        </w:rPr>
        <w:t>pp</w:t>
      </w:r>
      <w:r w:rsidRPr="00DA0DE2">
        <w:rPr>
          <w:rFonts w:ascii="Times New Roman" w:hAnsi="Times New Roman" w:cs="Times New Roman"/>
          <w:bCs/>
          <w:sz w:val="24"/>
          <w:szCs w:val="24"/>
          <w:lang w:val="ru-RU" w:bidi="ar-SY"/>
        </w:rPr>
        <w:t>.</w:t>
      </w:r>
    </w:p>
    <w:bookmarkEnd w:id="0"/>
    <w:p w:rsidR="00F949BE" w:rsidRPr="00DA0DE2" w:rsidRDefault="00F949BE" w:rsidP="00F949BE">
      <w:pPr>
        <w:bidi/>
        <w:spacing w:after="0" w:line="480" w:lineRule="auto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</w:p>
    <w:p w:rsidR="00F949BE" w:rsidRPr="000602F6" w:rsidRDefault="00F949BE" w:rsidP="00F949BE">
      <w:pPr>
        <w:bidi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  <w:r w:rsidRPr="000602F6">
        <w:rPr>
          <w:rFonts w:ascii="Times New Roman" w:hAnsi="Times New Roman" w:cs="Times New Roman"/>
          <w:bCs/>
          <w:sz w:val="24"/>
          <w:szCs w:val="24"/>
          <w:rtl/>
        </w:rPr>
        <w:t>ملخص</w:t>
      </w:r>
    </w:p>
    <w:p w:rsidR="00F949BE" w:rsidRPr="00DA0DE2" w:rsidRDefault="00F949BE" w:rsidP="00F949BE">
      <w:pPr>
        <w:bidi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</w:p>
    <w:p w:rsidR="00F949BE" w:rsidRPr="00DA0DE2" w:rsidRDefault="00F949BE" w:rsidP="00F949BE">
      <w:pPr>
        <w:bidi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rtl/>
        </w:rPr>
      </w:pPr>
      <w:r w:rsidRPr="00DA0DE2">
        <w:rPr>
          <w:rFonts w:ascii="Times New Roman" w:hAnsi="Times New Roman" w:cs="Times New Roman"/>
          <w:bCs/>
          <w:sz w:val="24"/>
          <w:szCs w:val="24"/>
          <w:rtl/>
        </w:rPr>
        <w:t>الشريعة و المجتمع</w:t>
      </w:r>
    </w:p>
    <w:p w:rsidR="00F949BE" w:rsidRPr="00DA0DE2" w:rsidRDefault="00F949BE" w:rsidP="00F949BE">
      <w:pPr>
        <w:bidi/>
        <w:spacing w:after="0" w:line="48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bidi="ar-SY"/>
        </w:rPr>
      </w:pPr>
    </w:p>
    <w:p w:rsidR="00F949BE" w:rsidRPr="00DA0DE2" w:rsidRDefault="00F949BE" w:rsidP="00AA3E9B">
      <w:pPr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Шариат Ва </w:t>
      </w:r>
      <w:r w:rsidRPr="00DA0DE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>Ҷ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омеа: </w:t>
      </w:r>
      <w:r w:rsidRPr="00DA0DE2">
        <w:rPr>
          <w:rFonts w:ascii="Times New Roman" w:eastAsia="Times New Roman" w:hAnsi="Times New Roman" w:cs="Times New Roman"/>
          <w:i/>
          <w:iCs/>
          <w:sz w:val="24"/>
          <w:szCs w:val="24"/>
          <w:lang w:val="tr-TR"/>
        </w:rPr>
        <w:t xml:space="preserve">Ҳукми Назари Шариати Исломй Дар Бораи </w:t>
      </w:r>
      <w:r w:rsidRPr="00DA0DE2"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  <w:t>Баъзе Масъалаҳои Имрўзи Ҷомеаи Тоҷикистон</w:t>
      </w:r>
    </w:p>
    <w:p w:rsidR="00F949BE" w:rsidRPr="00DA0DE2" w:rsidRDefault="00F949BE" w:rsidP="00F949BE">
      <w:pPr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lang w:val="tr-TR" w:bidi="ar-SY"/>
        </w:rPr>
      </w:pPr>
    </w:p>
    <w:p w:rsidR="00F949BE" w:rsidRPr="00DA0DE2" w:rsidRDefault="00F949BE" w:rsidP="00F949B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t xml:space="preserve">يمثل العمل الحالي وجهة نظر المؤلف- و هو أحد أبرز الشخصيات السياسية و الدينية في طاجيكستان- حول طيف واسع من المشاكل التي تواجه تطور المجتمع الطاجيكي في المرحلة المعاصرة. </w:t>
      </w:r>
    </w:p>
    <w:p w:rsidR="00F949BE" w:rsidRPr="00DA0DE2" w:rsidRDefault="00F949BE" w:rsidP="000602F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 xml:space="preserve">في الجزء الأول </w:t>
      </w:r>
      <w:r w:rsidR="000602F6">
        <w:rPr>
          <w:rFonts w:ascii="Times New Roman" w:hAnsi="Times New Roman" w:cs="Times New Roman" w:hint="cs"/>
          <w:sz w:val="24"/>
          <w:szCs w:val="24"/>
          <w:rtl/>
        </w:rPr>
        <w:t>يناقش</w:t>
      </w:r>
      <w:r w:rsidR="000602F6">
        <w:rPr>
          <w:rFonts w:ascii="Times New Roman" w:hAnsi="Times New Roman" w:cs="Times New Roman"/>
          <w:sz w:val="24"/>
          <w:szCs w:val="24"/>
          <w:rtl/>
        </w:rPr>
        <w:t xml:space="preserve"> المؤلف </w:t>
      </w:r>
      <w:r w:rsidRPr="00DA0DE2">
        <w:rPr>
          <w:rFonts w:ascii="Times New Roman" w:hAnsi="Times New Roman" w:cs="Times New Roman"/>
          <w:sz w:val="24"/>
          <w:szCs w:val="24"/>
          <w:rtl/>
        </w:rPr>
        <w:t>طيف</w:t>
      </w:r>
      <w:r w:rsidR="000602F6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واسع</w:t>
      </w:r>
      <w:r w:rsidR="000602F6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من المراسم</w:t>
      </w:r>
      <w:r w:rsidR="000602F6">
        <w:rPr>
          <w:rFonts w:ascii="Times New Roman" w:hAnsi="Times New Roman" w:cs="Times New Roman" w:hint="cs"/>
          <w:sz w:val="24"/>
          <w:szCs w:val="24"/>
          <w:rtl/>
        </w:rPr>
        <w:t xml:space="preserve"> و الطقوس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الدينية للسكان و التي تتعارض في معظمها مع القيم الإسلامية </w:t>
      </w:r>
      <w:r w:rsidR="000602F6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الحقيقية</w:t>
      </w:r>
      <w:r w:rsidR="000602F6">
        <w:rPr>
          <w:rFonts w:ascii="Times New Roman" w:hAnsi="Times New Roman" w:cs="Times New Roman"/>
          <w:sz w:val="24"/>
          <w:szCs w:val="24"/>
          <w:rtl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</w:rPr>
        <w:t>، و هو ما يثبت قصور التربية الدينية لدى الناس</w:t>
      </w:r>
      <w:r w:rsidR="000602F6">
        <w:rPr>
          <w:rFonts w:ascii="Times New Roman" w:hAnsi="Times New Roman" w:cs="Times New Roman" w:hint="cs"/>
          <w:sz w:val="24"/>
          <w:szCs w:val="24"/>
          <w:rtl/>
        </w:rPr>
        <w:t xml:space="preserve"> حسب رأيه</w:t>
      </w:r>
      <w:r w:rsidRPr="00DA0DE2">
        <w:rPr>
          <w:rFonts w:ascii="Times New Roman" w:hAnsi="Times New Roman" w:cs="Times New Roman"/>
          <w:sz w:val="24"/>
          <w:szCs w:val="24"/>
          <w:rtl/>
        </w:rPr>
        <w:t>.</w:t>
      </w:r>
    </w:p>
    <w:p w:rsidR="00F949BE" w:rsidRPr="00DA0DE2" w:rsidRDefault="00F949BE" w:rsidP="009F4CB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و يتناول الجزء الثاني من الكتاب حكم الشريعة في تعاطي الكحول و المخدرات و يناقش العوامل العوامل الجيوسياسية، و العسك</w:t>
      </w:r>
      <w:r w:rsidR="009F4CB4">
        <w:rPr>
          <w:rFonts w:ascii="Times New Roman" w:hAnsi="Times New Roman" w:cs="Times New Roman"/>
          <w:sz w:val="24"/>
          <w:szCs w:val="24"/>
          <w:rtl/>
        </w:rPr>
        <w:t>رية، و الاقتصادية، و الاجتماعية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 xml:space="preserve">، و </w:t>
      </w:r>
      <w:r w:rsidRPr="00DA0DE2">
        <w:rPr>
          <w:rFonts w:ascii="Times New Roman" w:hAnsi="Times New Roman" w:cs="Times New Roman"/>
          <w:sz w:val="24"/>
          <w:szCs w:val="24"/>
          <w:rtl/>
        </w:rPr>
        <w:t>الثقافية إضافة إلى العوامل السياسية الخارجية التي تهي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>ئ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سلفا لتعاطي المخدرات و تهريبها. و يسلط المؤلف الضوء على أثرها السلبي على التطور البدني و الروحي و رفاهية الأسرة و المجتمع و الأمة و يدعم حكم الشريعة فيها.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و يدعو إلى وضع تدابير وقائية و مكافحة للتهريب بهدف الحد من استهلاك المخدرات، و هو يرى أنه ينبغي على الدولة أن تلعب دورا رئيسيا في تقديم هذه التدابير.</w:t>
      </w:r>
    </w:p>
    <w:p w:rsidR="00F949BE" w:rsidRPr="00DA0DE2" w:rsidRDefault="00F949BE" w:rsidP="009F4CB4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lastRenderedPageBreak/>
        <w:br/>
        <w:t xml:space="preserve">أما الجزء الثالث من الكتاب فيتولى تحليل بيان الحركة الدينية </w:t>
      </w:r>
      <w:r w:rsidR="009F4CB4">
        <w:rPr>
          <w:rFonts w:ascii="Times New Roman" w:hAnsi="Times New Roman" w:cs="Times New Roman"/>
          <w:sz w:val="24"/>
          <w:szCs w:val="24"/>
          <w:rtl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</w:rPr>
        <w:t>حزب التحرير</w:t>
      </w:r>
      <w:r w:rsidR="009F4CB4">
        <w:rPr>
          <w:rFonts w:ascii="Times New Roman" w:hAnsi="Times New Roman" w:cs="Times New Roman"/>
          <w:sz w:val="24"/>
          <w:szCs w:val="24"/>
          <w:rtl/>
        </w:rPr>
        <w:t>»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>، و م</w:t>
      </w:r>
      <w:r w:rsidRPr="00DA0DE2">
        <w:rPr>
          <w:rFonts w:ascii="Times New Roman" w:hAnsi="Times New Roman" w:cs="Times New Roman"/>
          <w:sz w:val="24"/>
          <w:szCs w:val="24"/>
          <w:rtl/>
        </w:rPr>
        <w:t>ن خلال دراسته للأفكار الرئيسية التي اقترحتها شخصيات مؤثرة في هذه الحركة يثبت الكاتب الطبيعة اللادينية لتلك الأفكار، و التي قد تشوه إجمالا سمعة الإسلام و القيم الإسلامية في عيون العالم. و هناك تركيز واضح على مخاطر انتشار هذه الحركة و تأثيره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</w:rPr>
        <w:t xml:space="preserve"> الضار على تطور الشباب الطاجيكي و التعايش السلمي و الوحدة داخل مجتمعها. غير أن الكاتب يحذر من الإفراط في استخدام التدابير العقابية التي ستكون غير فعالة ومكلفة، و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يؤيد البدء في عمل تربوي واضح، و ذلك بمساعدة الزعماء الدينيين و</w:t>
      </w:r>
      <w:r w:rsidR="009F4CB4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</w:rPr>
        <w:t>باحثي العلوم الإنسانية البارزين.</w:t>
      </w:r>
    </w:p>
    <w:p w:rsidR="00F949BE" w:rsidRPr="00DA0DE2" w:rsidRDefault="00F949BE" w:rsidP="00F949B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</w:rPr>
        <w:br/>
        <w:t>مهم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و</w:t>
      </w:r>
      <w:r w:rsidRPr="00DA0DE2">
        <w:rPr>
          <w:rFonts w:ascii="Times New Roman" w:hAnsi="Times New Roman" w:cs="Times New Roman"/>
          <w:sz w:val="24"/>
          <w:szCs w:val="24"/>
          <w:rtl/>
        </w:rPr>
        <w:t>نشو شاريبوف</w:t>
      </w:r>
    </w:p>
    <w:p w:rsidR="00F949BE" w:rsidRPr="00DA0DE2" w:rsidRDefault="00F949BE" w:rsidP="00F949B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TN"/>
        </w:rPr>
        <w:t>ترجمة عادل لاغة</w:t>
      </w:r>
    </w:p>
    <w:sectPr w:rsidR="00F949BE" w:rsidRPr="00DA0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B4F"/>
    <w:rsid w:val="000071C0"/>
    <w:rsid w:val="000602F6"/>
    <w:rsid w:val="00083E80"/>
    <w:rsid w:val="00476226"/>
    <w:rsid w:val="006C6B50"/>
    <w:rsid w:val="00791238"/>
    <w:rsid w:val="009F4CB4"/>
    <w:rsid w:val="00AA3E9B"/>
    <w:rsid w:val="00CB0B4F"/>
    <w:rsid w:val="00D0584B"/>
    <w:rsid w:val="00D1189A"/>
    <w:rsid w:val="00F9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4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84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9</cp:revision>
  <dcterms:created xsi:type="dcterms:W3CDTF">2015-02-23T15:55:00Z</dcterms:created>
  <dcterms:modified xsi:type="dcterms:W3CDTF">2015-06-09T12:05:00Z</dcterms:modified>
</cp:coreProperties>
</file>