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B7" w:rsidRPr="00F120B7" w:rsidRDefault="00F120B7" w:rsidP="00F120B7">
      <w:pPr>
        <w:bidi/>
        <w:spacing w:after="0" w:line="480" w:lineRule="auto"/>
        <w:rPr>
          <w:rFonts w:ascii="Times New Roman" w:hAnsi="Times New Roman" w:cs="Times New Roman"/>
          <w:sz w:val="24"/>
          <w:szCs w:val="24"/>
        </w:rPr>
      </w:pPr>
      <w:r w:rsidRPr="00F120B7">
        <w:rPr>
          <w:rFonts w:ascii="Times New Roman" w:hAnsi="Times New Roman" w:cs="Times New Roman"/>
          <w:sz w:val="24"/>
          <w:szCs w:val="24"/>
          <w:rtl/>
          <w:lang w:bidi="ar-SY"/>
        </w:rPr>
        <w:t>ال</w:t>
      </w:r>
      <w:r w:rsidRPr="00F120B7">
        <w:rPr>
          <w:rFonts w:ascii="Times New Roman" w:hAnsi="Times New Roman" w:cs="Times New Roman"/>
          <w:sz w:val="24"/>
          <w:szCs w:val="24"/>
          <w:rtl/>
        </w:rPr>
        <w:t xml:space="preserve">يوبي، محمد سعد بن أحمد بن مسعود. </w:t>
      </w:r>
      <w:r w:rsidRPr="00F120B7">
        <w:rPr>
          <w:rFonts w:ascii="Times New Roman" w:hAnsi="Times New Roman" w:cs="Times New Roman"/>
          <w:i/>
          <w:iCs/>
          <w:sz w:val="24"/>
          <w:szCs w:val="24"/>
          <w:rtl/>
        </w:rPr>
        <w:t>مقاصد الشريعة الإسلامية و</w:t>
      </w:r>
      <w:r w:rsidRPr="00F120B7">
        <w:rPr>
          <w:rFonts w:ascii="Times New Roman" w:hAnsi="Times New Roman" w:cs="Times New Roman"/>
          <w:i/>
          <w:iCs/>
          <w:sz w:val="24"/>
          <w:szCs w:val="24"/>
        </w:rPr>
        <w:t xml:space="preserve"> </w:t>
      </w:r>
      <w:r w:rsidRPr="00F120B7">
        <w:rPr>
          <w:rFonts w:ascii="Times New Roman" w:hAnsi="Times New Roman" w:cs="Times New Roman"/>
          <w:i/>
          <w:iCs/>
          <w:sz w:val="24"/>
          <w:szCs w:val="24"/>
          <w:rtl/>
        </w:rPr>
        <w:t>علاقتها بالأدلة الشرعية</w:t>
      </w:r>
      <w:r w:rsidRPr="00F120B7">
        <w:rPr>
          <w:rFonts w:ascii="Times New Roman" w:hAnsi="Times New Roman" w:cs="Times New Roman"/>
          <w:sz w:val="24"/>
          <w:szCs w:val="24"/>
          <w:rtl/>
        </w:rPr>
        <w:t>. الرياض: دار الهجرة للنشر و</w:t>
      </w:r>
      <w:r w:rsidRPr="00F120B7">
        <w:rPr>
          <w:rFonts w:ascii="Times New Roman" w:hAnsi="Times New Roman" w:cs="Times New Roman"/>
          <w:sz w:val="24"/>
          <w:szCs w:val="24"/>
        </w:rPr>
        <w:t xml:space="preserve"> </w:t>
      </w:r>
      <w:r w:rsidRPr="00F120B7">
        <w:rPr>
          <w:rFonts w:ascii="Times New Roman" w:hAnsi="Times New Roman" w:cs="Times New Roman"/>
          <w:sz w:val="24"/>
          <w:szCs w:val="24"/>
          <w:rtl/>
        </w:rPr>
        <w:t>التوزيع، ١٩٩</w:t>
      </w:r>
      <w:r w:rsidRPr="00F120B7">
        <w:rPr>
          <w:rFonts w:ascii="Times New Roman" w:hAnsi="Times New Roman" w:cs="Times New Roman"/>
          <w:sz w:val="24"/>
          <w:szCs w:val="24"/>
          <w:rtl/>
          <w:lang w:bidi="fa-IR"/>
        </w:rPr>
        <w:t>۸</w:t>
      </w:r>
      <w:r w:rsidRPr="00F120B7">
        <w:rPr>
          <w:rFonts w:ascii="Times New Roman" w:hAnsi="Times New Roman" w:cs="Times New Roman"/>
          <w:sz w:val="24"/>
          <w:szCs w:val="24"/>
          <w:rtl/>
        </w:rPr>
        <w:t>، ٧٠</w:t>
      </w:r>
      <w:r w:rsidRPr="00F120B7">
        <w:rPr>
          <w:rFonts w:ascii="Times New Roman" w:hAnsi="Times New Roman" w:cs="Times New Roman"/>
          <w:sz w:val="24"/>
          <w:szCs w:val="24"/>
          <w:rtl/>
          <w:lang w:bidi="fa-IR"/>
        </w:rPr>
        <w:t>۸</w:t>
      </w:r>
      <w:r w:rsidRPr="00F120B7">
        <w:rPr>
          <w:rFonts w:ascii="Times New Roman" w:hAnsi="Times New Roman" w:cs="Times New Roman"/>
          <w:sz w:val="24"/>
          <w:szCs w:val="24"/>
          <w:lang w:val="en-US" w:bidi="fa-IR"/>
        </w:rPr>
        <w:t xml:space="preserve"> </w:t>
      </w:r>
      <w:r w:rsidRPr="00F120B7">
        <w:rPr>
          <w:rFonts w:ascii="Times New Roman" w:hAnsi="Times New Roman" w:cs="Times New Roman"/>
          <w:sz w:val="24"/>
          <w:szCs w:val="24"/>
          <w:rtl/>
        </w:rPr>
        <w:t xml:space="preserve">ص.  </w:t>
      </w:r>
    </w:p>
    <w:p w:rsidR="00F120B7" w:rsidRPr="00F120B7" w:rsidRDefault="00F120B7" w:rsidP="00F120B7">
      <w:pPr>
        <w:bidi/>
        <w:spacing w:after="0" w:line="480" w:lineRule="auto"/>
        <w:rPr>
          <w:rFonts w:ascii="Times New Roman" w:hAnsi="Times New Roman" w:cs="Times New Roman"/>
          <w:sz w:val="24"/>
          <w:szCs w:val="24"/>
        </w:rPr>
      </w:pPr>
    </w:p>
    <w:p w:rsidR="00EF7B3C" w:rsidRPr="003B401C" w:rsidRDefault="00F120B7" w:rsidP="00F120B7">
      <w:pPr>
        <w:spacing w:after="0" w:line="480" w:lineRule="auto"/>
        <w:rPr>
          <w:rFonts w:ascii="Times New Roman" w:hAnsi="Times New Roman" w:cs="Times New Roman"/>
          <w:bCs/>
          <w:sz w:val="24"/>
          <w:szCs w:val="24"/>
          <w:lang w:val="es-CL"/>
        </w:rPr>
      </w:pPr>
      <w:proofErr w:type="gramStart"/>
      <w:r w:rsidRPr="00F120B7">
        <w:rPr>
          <w:rFonts w:ascii="Times New Roman" w:hAnsi="Times New Roman" w:cs="Times New Roman"/>
          <w:sz w:val="24"/>
          <w:szCs w:val="24"/>
          <w:lang w:val="en-US"/>
        </w:rPr>
        <w:t>Al-</w:t>
      </w:r>
      <w:proofErr w:type="spellStart"/>
      <w:r w:rsidRPr="00F120B7">
        <w:rPr>
          <w:rFonts w:ascii="Times New Roman" w:hAnsi="Times New Roman" w:cs="Times New Roman"/>
          <w:sz w:val="24"/>
          <w:szCs w:val="24"/>
          <w:lang w:val="en-US"/>
        </w:rPr>
        <w:t>Yubi</w:t>
      </w:r>
      <w:proofErr w:type="spellEnd"/>
      <w:r w:rsidRPr="00F120B7">
        <w:rPr>
          <w:rFonts w:ascii="Times New Roman" w:hAnsi="Times New Roman" w:cs="Times New Roman"/>
          <w:sz w:val="24"/>
          <w:szCs w:val="24"/>
          <w:lang w:val="en-US"/>
        </w:rPr>
        <w:t xml:space="preserve">, Muhammad </w:t>
      </w:r>
      <w:proofErr w:type="spellStart"/>
      <w:r w:rsidRPr="00F120B7">
        <w:rPr>
          <w:rFonts w:ascii="Times New Roman" w:hAnsi="Times New Roman" w:cs="Times New Roman"/>
          <w:sz w:val="24"/>
          <w:szCs w:val="24"/>
          <w:lang w:val="en-US"/>
        </w:rPr>
        <w:t>Saʻd</w:t>
      </w:r>
      <w:proofErr w:type="spellEnd"/>
      <w:r w:rsidRPr="00F120B7">
        <w:rPr>
          <w:rFonts w:ascii="Times New Roman" w:hAnsi="Times New Roman" w:cs="Times New Roman"/>
          <w:sz w:val="24"/>
          <w:szCs w:val="24"/>
          <w:lang w:val="en-US"/>
        </w:rPr>
        <w:t xml:space="preserve"> ibn Ahmad ibn </w:t>
      </w:r>
      <w:proofErr w:type="spellStart"/>
      <w:r w:rsidRPr="00F120B7">
        <w:rPr>
          <w:rFonts w:ascii="Times New Roman" w:hAnsi="Times New Roman" w:cs="Times New Roman"/>
          <w:sz w:val="24"/>
          <w:szCs w:val="24"/>
          <w:lang w:val="en-US"/>
        </w:rPr>
        <w:t>Masʻud</w:t>
      </w:r>
      <w:proofErr w:type="spellEnd"/>
      <w:r w:rsidRPr="00F120B7">
        <w:rPr>
          <w:rFonts w:ascii="Times New Roman" w:hAnsi="Times New Roman" w:cs="Times New Roman"/>
          <w:sz w:val="24"/>
          <w:szCs w:val="24"/>
          <w:lang w:val="en-US"/>
        </w:rPr>
        <w:t>.</w:t>
      </w:r>
      <w:proofErr w:type="gramEnd"/>
      <w:r w:rsidRPr="00F120B7">
        <w:rPr>
          <w:rFonts w:ascii="Times New Roman" w:hAnsi="Times New Roman" w:cs="Times New Roman"/>
          <w:sz w:val="24"/>
          <w:szCs w:val="24"/>
          <w:lang w:val="en-US"/>
        </w:rPr>
        <w:t xml:space="preserve"> </w:t>
      </w:r>
      <w:proofErr w:type="spellStart"/>
      <w:r w:rsidRPr="00F120B7">
        <w:rPr>
          <w:rFonts w:ascii="Times New Roman" w:hAnsi="Times New Roman" w:cs="Times New Roman"/>
          <w:i/>
          <w:iCs/>
          <w:sz w:val="24"/>
          <w:szCs w:val="24"/>
          <w:lang w:val="en-US"/>
        </w:rPr>
        <w:t>Maqasid</w:t>
      </w:r>
      <w:proofErr w:type="spellEnd"/>
      <w:r w:rsidRPr="00F120B7">
        <w:rPr>
          <w:rFonts w:ascii="Times New Roman" w:hAnsi="Times New Roman" w:cs="Times New Roman"/>
          <w:i/>
          <w:iCs/>
          <w:sz w:val="24"/>
          <w:szCs w:val="24"/>
          <w:lang w:val="en-US"/>
        </w:rPr>
        <w:t xml:space="preserve"> al-</w:t>
      </w:r>
      <w:proofErr w:type="spellStart"/>
      <w:r w:rsidRPr="00F120B7">
        <w:rPr>
          <w:rFonts w:ascii="Times New Roman" w:hAnsi="Times New Roman" w:cs="Times New Roman"/>
          <w:i/>
          <w:iCs/>
          <w:sz w:val="24"/>
          <w:szCs w:val="24"/>
          <w:lang w:val="en-US"/>
        </w:rPr>
        <w:t>Shariʻah</w:t>
      </w:r>
      <w:proofErr w:type="spellEnd"/>
      <w:r w:rsidRPr="00F120B7">
        <w:rPr>
          <w:rFonts w:ascii="Times New Roman" w:hAnsi="Times New Roman" w:cs="Times New Roman"/>
          <w:i/>
          <w:iCs/>
          <w:sz w:val="24"/>
          <w:szCs w:val="24"/>
          <w:lang w:val="en-US"/>
        </w:rPr>
        <w:t xml:space="preserve"> al-</w:t>
      </w:r>
      <w:proofErr w:type="spellStart"/>
      <w:r w:rsidRPr="00F120B7">
        <w:rPr>
          <w:rFonts w:ascii="Times New Roman" w:hAnsi="Times New Roman" w:cs="Times New Roman"/>
          <w:i/>
          <w:iCs/>
          <w:sz w:val="24"/>
          <w:szCs w:val="24"/>
          <w:lang w:val="en-US"/>
        </w:rPr>
        <w:t>Islamiyyah</w:t>
      </w:r>
      <w:proofErr w:type="spellEnd"/>
      <w:r w:rsidRPr="00F120B7">
        <w:rPr>
          <w:rFonts w:ascii="Times New Roman" w:hAnsi="Times New Roman" w:cs="Times New Roman"/>
          <w:i/>
          <w:iCs/>
          <w:sz w:val="24"/>
          <w:szCs w:val="24"/>
          <w:lang w:val="en-US"/>
        </w:rPr>
        <w:t xml:space="preserve"> </w:t>
      </w:r>
      <w:proofErr w:type="spellStart"/>
      <w:proofErr w:type="gramStart"/>
      <w:r w:rsidRPr="00F120B7">
        <w:rPr>
          <w:rFonts w:ascii="Times New Roman" w:hAnsi="Times New Roman" w:cs="Times New Roman"/>
          <w:i/>
          <w:iCs/>
          <w:sz w:val="24"/>
          <w:szCs w:val="24"/>
          <w:lang w:val="en-US"/>
        </w:rPr>
        <w:t>wa</w:t>
      </w:r>
      <w:proofErr w:type="spellEnd"/>
      <w:proofErr w:type="gramEnd"/>
      <w:r w:rsidRPr="00F120B7">
        <w:rPr>
          <w:rFonts w:ascii="Times New Roman" w:hAnsi="Times New Roman" w:cs="Times New Roman"/>
          <w:i/>
          <w:iCs/>
          <w:sz w:val="24"/>
          <w:szCs w:val="24"/>
          <w:lang w:val="en-US"/>
        </w:rPr>
        <w:t xml:space="preserve"> </w:t>
      </w:r>
      <w:proofErr w:type="spellStart"/>
      <w:r w:rsidRPr="00F120B7">
        <w:rPr>
          <w:rFonts w:ascii="Times New Roman" w:hAnsi="Times New Roman" w:cs="Times New Roman"/>
          <w:i/>
          <w:iCs/>
          <w:sz w:val="24"/>
          <w:szCs w:val="24"/>
          <w:lang w:val="en-US"/>
        </w:rPr>
        <w:t>ʻAlaqatuha</w:t>
      </w:r>
      <w:proofErr w:type="spellEnd"/>
      <w:r w:rsidRPr="00F120B7">
        <w:rPr>
          <w:rFonts w:ascii="Times New Roman" w:hAnsi="Times New Roman" w:cs="Times New Roman"/>
          <w:i/>
          <w:iCs/>
          <w:sz w:val="24"/>
          <w:szCs w:val="24"/>
          <w:lang w:val="en-US"/>
        </w:rPr>
        <w:t xml:space="preserve"> bi al-</w:t>
      </w:r>
      <w:proofErr w:type="spellStart"/>
      <w:r w:rsidRPr="00F120B7">
        <w:rPr>
          <w:rFonts w:ascii="Times New Roman" w:hAnsi="Times New Roman" w:cs="Times New Roman"/>
          <w:i/>
          <w:iCs/>
          <w:sz w:val="24"/>
          <w:szCs w:val="24"/>
          <w:lang w:val="en-US"/>
        </w:rPr>
        <w:t>Adillah</w:t>
      </w:r>
      <w:proofErr w:type="spellEnd"/>
      <w:r w:rsidRPr="00F120B7">
        <w:rPr>
          <w:rFonts w:ascii="Times New Roman" w:hAnsi="Times New Roman" w:cs="Times New Roman"/>
          <w:i/>
          <w:iCs/>
          <w:sz w:val="24"/>
          <w:szCs w:val="24"/>
          <w:lang w:val="en-US"/>
        </w:rPr>
        <w:t xml:space="preserve"> al-</w:t>
      </w:r>
      <w:proofErr w:type="spellStart"/>
      <w:r w:rsidRPr="00F120B7">
        <w:rPr>
          <w:rFonts w:ascii="Times New Roman" w:hAnsi="Times New Roman" w:cs="Times New Roman"/>
          <w:i/>
          <w:iCs/>
          <w:sz w:val="24"/>
          <w:szCs w:val="24"/>
          <w:lang w:val="en-US"/>
        </w:rPr>
        <w:t>Sharʻiyyah</w:t>
      </w:r>
      <w:proofErr w:type="spellEnd"/>
      <w:r>
        <w:rPr>
          <w:rFonts w:ascii="Times New Roman" w:hAnsi="Times New Roman" w:cs="Times New Roman"/>
          <w:i/>
          <w:iCs/>
          <w:sz w:val="24"/>
          <w:szCs w:val="24"/>
          <w:lang w:val="en-US"/>
        </w:rPr>
        <w:t xml:space="preserve">. </w:t>
      </w:r>
      <w:proofErr w:type="spellStart"/>
      <w:r w:rsidR="00EF7B3C" w:rsidRPr="003B401C">
        <w:rPr>
          <w:rFonts w:ascii="Times New Roman" w:hAnsi="Times New Roman" w:cs="Times New Roman"/>
          <w:bCs/>
          <w:sz w:val="24"/>
          <w:szCs w:val="24"/>
          <w:lang w:val="es-CL"/>
        </w:rPr>
        <w:t>Riyad</w:t>
      </w:r>
      <w:proofErr w:type="spellEnd"/>
      <w:r w:rsidR="00EF7B3C" w:rsidRPr="003B401C">
        <w:rPr>
          <w:rFonts w:ascii="Times New Roman" w:hAnsi="Times New Roman" w:cs="Times New Roman"/>
          <w:bCs/>
          <w:sz w:val="24"/>
          <w:szCs w:val="24"/>
          <w:lang w:val="es-CL"/>
        </w:rPr>
        <w:t>: Dar al-</w:t>
      </w:r>
      <w:proofErr w:type="spellStart"/>
      <w:r w:rsidR="00EF7B3C" w:rsidRPr="003B401C">
        <w:rPr>
          <w:rFonts w:ascii="Times New Roman" w:hAnsi="Times New Roman" w:cs="Times New Roman"/>
          <w:bCs/>
          <w:sz w:val="24"/>
          <w:szCs w:val="24"/>
          <w:lang w:val="es-CL"/>
        </w:rPr>
        <w:t>Hijra</w:t>
      </w:r>
      <w:proofErr w:type="spellEnd"/>
      <w:r w:rsidR="00EF7B3C" w:rsidRPr="003B401C">
        <w:rPr>
          <w:rFonts w:ascii="Times New Roman" w:hAnsi="Times New Roman" w:cs="Times New Roman"/>
          <w:bCs/>
          <w:sz w:val="24"/>
          <w:szCs w:val="24"/>
          <w:lang w:val="es-CL"/>
        </w:rPr>
        <w:t xml:space="preserve"> </w:t>
      </w:r>
      <w:proofErr w:type="spellStart"/>
      <w:r w:rsidR="00EF7B3C" w:rsidRPr="003B401C">
        <w:rPr>
          <w:rFonts w:ascii="Times New Roman" w:hAnsi="Times New Roman" w:cs="Times New Roman"/>
          <w:bCs/>
          <w:sz w:val="24"/>
          <w:szCs w:val="24"/>
          <w:lang w:val="es-CL"/>
        </w:rPr>
        <w:t>lil-Nashr</w:t>
      </w:r>
      <w:proofErr w:type="spellEnd"/>
      <w:r w:rsidR="00EF7B3C" w:rsidRPr="003B401C">
        <w:rPr>
          <w:rFonts w:ascii="Times New Roman" w:hAnsi="Times New Roman" w:cs="Times New Roman"/>
          <w:bCs/>
          <w:sz w:val="24"/>
          <w:szCs w:val="24"/>
          <w:lang w:val="es-CL"/>
        </w:rPr>
        <w:t xml:space="preserve"> </w:t>
      </w:r>
      <w:proofErr w:type="spellStart"/>
      <w:r w:rsidR="00EF7B3C" w:rsidRPr="003B401C">
        <w:rPr>
          <w:rFonts w:ascii="Times New Roman" w:hAnsi="Times New Roman" w:cs="Times New Roman"/>
          <w:bCs/>
          <w:sz w:val="24"/>
          <w:szCs w:val="24"/>
          <w:lang w:val="es-CL"/>
        </w:rPr>
        <w:t>w</w:t>
      </w:r>
      <w:r>
        <w:rPr>
          <w:rFonts w:ascii="Times New Roman" w:hAnsi="Times New Roman" w:cs="Times New Roman"/>
          <w:bCs/>
          <w:sz w:val="24"/>
          <w:szCs w:val="24"/>
          <w:lang w:val="es-CL"/>
        </w:rPr>
        <w:t>a</w:t>
      </w:r>
      <w:proofErr w:type="spellEnd"/>
      <w:r>
        <w:rPr>
          <w:rFonts w:ascii="Times New Roman" w:hAnsi="Times New Roman" w:cs="Times New Roman"/>
          <w:bCs/>
          <w:sz w:val="24"/>
          <w:szCs w:val="24"/>
          <w:lang w:val="es-CL"/>
        </w:rPr>
        <w:t>-</w:t>
      </w:r>
      <w:r w:rsidR="00EF7B3C" w:rsidRPr="003B401C">
        <w:rPr>
          <w:rFonts w:ascii="Times New Roman" w:hAnsi="Times New Roman" w:cs="Times New Roman"/>
          <w:bCs/>
          <w:sz w:val="24"/>
          <w:szCs w:val="24"/>
          <w:lang w:val="es-CL"/>
        </w:rPr>
        <w:t>al-</w:t>
      </w:r>
      <w:proofErr w:type="spellStart"/>
      <w:r w:rsidR="00EF7B3C" w:rsidRPr="003B401C">
        <w:rPr>
          <w:rFonts w:ascii="Times New Roman" w:hAnsi="Times New Roman" w:cs="Times New Roman"/>
          <w:bCs/>
          <w:sz w:val="24"/>
          <w:szCs w:val="24"/>
          <w:lang w:val="es-CL"/>
        </w:rPr>
        <w:t>Tawzi</w:t>
      </w:r>
      <w:proofErr w:type="spellEnd"/>
      <w:r w:rsidR="00EF7B3C" w:rsidRPr="003B401C">
        <w:rPr>
          <w:rFonts w:ascii="Times New Roman" w:hAnsi="Times New Roman" w:cs="Times New Roman"/>
          <w:bCs/>
          <w:sz w:val="24"/>
          <w:szCs w:val="24"/>
          <w:lang w:val="es-CL"/>
        </w:rPr>
        <w:t>, 1998, 708 s.</w:t>
      </w:r>
    </w:p>
    <w:p w:rsidR="00EF7B3C" w:rsidRPr="003B401C" w:rsidRDefault="00EF7B3C" w:rsidP="00EF7B3C">
      <w:pPr>
        <w:spacing w:after="0" w:line="480" w:lineRule="auto"/>
        <w:rPr>
          <w:rFonts w:ascii="Times New Roman" w:hAnsi="Times New Roman" w:cs="Times New Roman"/>
          <w:bCs/>
          <w:sz w:val="24"/>
          <w:szCs w:val="24"/>
          <w:lang w:val="es-CL"/>
        </w:rPr>
      </w:pPr>
    </w:p>
    <w:p w:rsidR="00EF7B3C" w:rsidRPr="00F120B7" w:rsidRDefault="00EF7B3C" w:rsidP="00EF7B3C">
      <w:pPr>
        <w:spacing w:after="0" w:line="480" w:lineRule="auto"/>
        <w:jc w:val="center"/>
        <w:rPr>
          <w:rFonts w:ascii="Times New Roman" w:hAnsi="Times New Roman" w:cs="Times New Roman"/>
          <w:b/>
          <w:bCs/>
          <w:sz w:val="24"/>
          <w:szCs w:val="24"/>
          <w:lang w:val="es-CL"/>
        </w:rPr>
      </w:pPr>
      <w:r w:rsidRPr="00F120B7">
        <w:rPr>
          <w:rFonts w:ascii="Times New Roman" w:hAnsi="Times New Roman" w:cs="Times New Roman"/>
          <w:b/>
          <w:bCs/>
          <w:sz w:val="24"/>
          <w:szCs w:val="24"/>
          <w:lang w:val="es-CL"/>
        </w:rPr>
        <w:t>ÖZET</w:t>
      </w:r>
    </w:p>
    <w:p w:rsidR="00EF7B3C" w:rsidRPr="003B401C" w:rsidRDefault="00EF7B3C" w:rsidP="00EF7B3C">
      <w:pPr>
        <w:spacing w:after="0" w:line="480" w:lineRule="auto"/>
        <w:jc w:val="center"/>
        <w:rPr>
          <w:rFonts w:ascii="Times New Roman" w:hAnsi="Times New Roman" w:cs="Times New Roman"/>
          <w:b/>
          <w:bCs/>
          <w:sz w:val="24"/>
          <w:szCs w:val="24"/>
          <w:lang w:val="es-CL"/>
        </w:rPr>
      </w:pPr>
    </w:p>
    <w:p w:rsidR="00EF7B3C" w:rsidRPr="003B401C" w:rsidRDefault="00EF7B3C" w:rsidP="00EF7B3C">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İslam Hukukunun Amacı ve Hukuki Delille İlişkisi</w:t>
      </w:r>
    </w:p>
    <w:p w:rsidR="00EF7B3C" w:rsidRPr="003B401C" w:rsidRDefault="00EF7B3C" w:rsidP="00EF7B3C">
      <w:pPr>
        <w:spacing w:after="0" w:line="480" w:lineRule="auto"/>
        <w:jc w:val="center"/>
        <w:rPr>
          <w:rFonts w:ascii="Times New Roman" w:hAnsi="Times New Roman" w:cs="Times New Roman"/>
          <w:b/>
          <w:bCs/>
          <w:sz w:val="24"/>
          <w:szCs w:val="24"/>
          <w:lang w:val="tr-TR"/>
        </w:rPr>
      </w:pPr>
    </w:p>
    <w:p w:rsidR="00EF7B3C" w:rsidRPr="00D42170" w:rsidRDefault="00EF7B3C" w:rsidP="00EF7B3C">
      <w:pPr>
        <w:bidi/>
        <w:spacing w:after="0" w:line="480" w:lineRule="auto"/>
        <w:jc w:val="center"/>
        <w:rPr>
          <w:rFonts w:ascii="Times New Roman" w:hAnsi="Times New Roman" w:cs="Times New Roman"/>
          <w:b/>
          <w:i/>
          <w:iCs/>
          <w:sz w:val="24"/>
          <w:szCs w:val="24"/>
          <w:lang w:val="tr-TR" w:eastAsia="ar-SA"/>
        </w:rPr>
      </w:pPr>
      <w:r w:rsidRPr="00D42170">
        <w:rPr>
          <w:rFonts w:ascii="Times New Roman" w:hAnsi="Times New Roman" w:cs="Times New Roman"/>
          <w:b/>
          <w:i/>
          <w:iCs/>
          <w:sz w:val="24"/>
          <w:szCs w:val="24"/>
          <w:rtl/>
          <w:lang w:val="tr-TR" w:eastAsia="ar-SA"/>
        </w:rPr>
        <w:t>مقاصد الشريعة الإسلامية و</w:t>
      </w:r>
      <w:r w:rsidRPr="00D42170">
        <w:rPr>
          <w:rFonts w:ascii="Times New Roman" w:hAnsi="Times New Roman" w:cs="Times New Roman" w:hint="cs"/>
          <w:b/>
          <w:i/>
          <w:iCs/>
          <w:sz w:val="24"/>
          <w:szCs w:val="24"/>
          <w:rtl/>
          <w:lang w:val="tr-TR" w:eastAsia="ar-SA" w:bidi="ar-SY"/>
        </w:rPr>
        <w:t xml:space="preserve"> </w:t>
      </w:r>
      <w:r w:rsidRPr="00D42170">
        <w:rPr>
          <w:rFonts w:ascii="Times New Roman" w:hAnsi="Times New Roman" w:cs="Times New Roman"/>
          <w:b/>
          <w:i/>
          <w:iCs/>
          <w:sz w:val="24"/>
          <w:szCs w:val="24"/>
          <w:rtl/>
          <w:lang w:val="tr-TR" w:eastAsia="ar-SA"/>
        </w:rPr>
        <w:t>علاقتها بالأدلة الشرعية</w:t>
      </w:r>
    </w:p>
    <w:p w:rsidR="00EF7B3C" w:rsidRPr="003B401C" w:rsidRDefault="00EF7B3C" w:rsidP="00EF7B3C">
      <w:pPr>
        <w:spacing w:after="0" w:line="480" w:lineRule="auto"/>
        <w:jc w:val="center"/>
        <w:rPr>
          <w:rFonts w:ascii="Times New Roman" w:hAnsi="Times New Roman" w:cs="Times New Roman"/>
          <w:bCs/>
          <w:sz w:val="24"/>
          <w:szCs w:val="24"/>
          <w:lang w:val="tr-TR"/>
        </w:rPr>
      </w:pPr>
    </w:p>
    <w:p w:rsidR="00EF7B3C" w:rsidRPr="003B401C" w:rsidRDefault="00EF7B3C" w:rsidP="0077728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Bu çalışma al-Yubi’nin 1995 yılında Medine İslam Üniversitesine sunduğu “İslam Hukukunun Gerçek Amacı ve Delille İlişkisi” başlıklı doktora tezine dayanmaktadır. Kitap, İslam hukukunu, gelişimini ve fıkh</w:t>
      </w:r>
      <w:r w:rsidR="00777280">
        <w:rPr>
          <w:rFonts w:ascii="Times New Roman" w:hAnsi="Times New Roman" w:cs="Times New Roman"/>
          <w:bCs/>
          <w:sz w:val="24"/>
          <w:szCs w:val="24"/>
          <w:lang w:val="tr-TR"/>
        </w:rPr>
        <w:t>i</w:t>
      </w:r>
      <w:r w:rsidRPr="003B401C">
        <w:rPr>
          <w:rFonts w:ascii="Times New Roman" w:hAnsi="Times New Roman" w:cs="Times New Roman"/>
          <w:bCs/>
          <w:sz w:val="24"/>
          <w:szCs w:val="24"/>
          <w:lang w:val="tr-TR"/>
        </w:rPr>
        <w:t xml:space="preserve"> köklerini tartışmaktadır. Kitap Harameyn İmamı, el-Gazali, el-Razi, el-Ademi, el-‘İz ibn ‘Abd es-Selam ve öğrencisi el-Karafi, ibn Teymiye, ibn el-Kayyim, el-Tevfi ve el-Şatıbî ile başlamakta ve günümüze kadar devam etmektedir.</w:t>
      </w:r>
    </w:p>
    <w:p w:rsidR="00EF7B3C" w:rsidRPr="003B401C" w:rsidRDefault="00EF7B3C" w:rsidP="00EF7B3C">
      <w:pPr>
        <w:spacing w:after="0" w:line="480" w:lineRule="auto"/>
        <w:jc w:val="both"/>
        <w:rPr>
          <w:rFonts w:ascii="Times New Roman" w:hAnsi="Times New Roman" w:cs="Times New Roman"/>
          <w:bCs/>
          <w:sz w:val="24"/>
          <w:szCs w:val="24"/>
          <w:lang w:val="tr-TR"/>
        </w:rPr>
      </w:pPr>
    </w:p>
    <w:p w:rsidR="00EF7B3C" w:rsidRPr="003B401C" w:rsidRDefault="00EF7B3C" w:rsidP="00EF7B3C">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Kitaptaki kısımlardan biri İslam hukukunun anlayış ve kurallarının açıklanmasına ayrılmıştır ve </w:t>
      </w:r>
      <w:r w:rsidRPr="003B401C">
        <w:rPr>
          <w:rFonts w:ascii="Times New Roman" w:hAnsi="Times New Roman" w:cs="Times New Roman"/>
          <w:bCs/>
          <w:i/>
          <w:sz w:val="24"/>
          <w:szCs w:val="24"/>
          <w:lang w:val="tr-TR"/>
        </w:rPr>
        <w:t>istikra</w:t>
      </w:r>
      <w:r w:rsidRPr="003B401C">
        <w:rPr>
          <w:rFonts w:ascii="Times New Roman" w:hAnsi="Times New Roman" w:cs="Times New Roman"/>
          <w:bCs/>
          <w:sz w:val="24"/>
          <w:szCs w:val="24"/>
          <w:lang w:val="tr-TR"/>
        </w:rPr>
        <w:t xml:space="preserve"> (tümevarım) kavramını ele almaktadır. Diğer konular arasında “İslam hukukunun ilahi amaçları”, “önyargıdan ve keyfilikten uzak olma”, yükümlülükler ve cevaz yer almaktadır. Son bölüm amaçlar ile Kuran, Sünnet, konsensüs (icma), analoji (kıyas), yargı gücü, sıradan amaçlar ve yasamaya dayalı deliller arasındaki ilişkiyi ele almaktadır.</w:t>
      </w:r>
    </w:p>
    <w:p w:rsidR="00EF7B3C" w:rsidRPr="003B401C" w:rsidRDefault="00EF7B3C" w:rsidP="00EF7B3C">
      <w:pPr>
        <w:spacing w:after="0" w:line="480" w:lineRule="auto"/>
        <w:jc w:val="both"/>
        <w:rPr>
          <w:rFonts w:ascii="Times New Roman" w:hAnsi="Times New Roman" w:cs="Times New Roman"/>
          <w:bCs/>
          <w:sz w:val="24"/>
          <w:szCs w:val="24"/>
          <w:lang w:val="tr-TR"/>
        </w:rPr>
      </w:pPr>
    </w:p>
    <w:p w:rsidR="00EF7B3C" w:rsidRPr="003B401C" w:rsidRDefault="00EF7B3C" w:rsidP="00EF7B3C">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lastRenderedPageBreak/>
        <w:t>Kitabın diline, yorumlarına, kaynaklarına ve tertibine akademik bir yaklaşım hâkimdir. Çoğu sayfada ayrıntılı, kapsamlı dipnotlara yer verilmiştir. Çalışmada üç yüzün üzerinde kaynak kullanılması araştırmacılara bir bilgi zenginliği sunmaktadır. İndeksler Kuran ayetlerini, peygamber sözlerini (hadisleri), geleneği, şiirsel ayetleri, yabancı kelimeleri ve terimleri içermektedir.</w:t>
      </w:r>
    </w:p>
    <w:p w:rsidR="00EF7B3C" w:rsidRPr="003B401C" w:rsidRDefault="00EF7B3C" w:rsidP="00EF7B3C">
      <w:pPr>
        <w:spacing w:after="0" w:line="480" w:lineRule="auto"/>
        <w:jc w:val="both"/>
        <w:rPr>
          <w:rFonts w:ascii="Times New Roman" w:hAnsi="Times New Roman" w:cs="Times New Roman"/>
          <w:bCs/>
          <w:sz w:val="24"/>
          <w:szCs w:val="24"/>
          <w:lang w:val="tr-TR"/>
        </w:rPr>
      </w:pPr>
    </w:p>
    <w:p w:rsidR="00EF7B3C" w:rsidRPr="003B401C" w:rsidRDefault="00EF7B3C" w:rsidP="0077728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Al-Yubi’nin orijinal tezi, yayı</w:t>
      </w:r>
      <w:r w:rsidR="00777280">
        <w:rPr>
          <w:rFonts w:ascii="Times New Roman" w:hAnsi="Times New Roman" w:cs="Times New Roman"/>
          <w:bCs/>
          <w:sz w:val="24"/>
          <w:szCs w:val="24"/>
          <w:lang w:val="tr-TR"/>
        </w:rPr>
        <w:t>m</w:t>
      </w:r>
      <w:bookmarkStart w:id="0" w:name="_GoBack"/>
      <w:bookmarkEnd w:id="0"/>
      <w:r w:rsidRPr="003B401C">
        <w:rPr>
          <w:rFonts w:ascii="Times New Roman" w:hAnsi="Times New Roman" w:cs="Times New Roman"/>
          <w:bCs/>
          <w:sz w:val="24"/>
          <w:szCs w:val="24"/>
          <w:lang w:val="tr-TR"/>
        </w:rPr>
        <w:t>lanması yönündeki bir tavsiye eşliğinde en seçkin ödüle layık görülmüştür. Gerçekten de bu kitap, İslam hukukunun amaçları ile ilgilenenler için değerli bir eserdir.</w:t>
      </w:r>
    </w:p>
    <w:p w:rsidR="00EF7B3C" w:rsidRPr="003B401C" w:rsidRDefault="00EF7B3C" w:rsidP="00EF7B3C">
      <w:pPr>
        <w:spacing w:after="0" w:line="480" w:lineRule="auto"/>
        <w:rPr>
          <w:rFonts w:ascii="Times New Roman" w:hAnsi="Times New Roman" w:cs="Times New Roman"/>
          <w:bCs/>
          <w:sz w:val="24"/>
          <w:szCs w:val="24"/>
          <w:lang w:val="tr-TR"/>
        </w:rPr>
      </w:pPr>
    </w:p>
    <w:p w:rsidR="00EF7B3C" w:rsidRPr="003B401C" w:rsidRDefault="00EF7B3C" w:rsidP="00EF7B3C">
      <w:pPr>
        <w:spacing w:after="0" w:line="480" w:lineRule="auto"/>
        <w:jc w:val="right"/>
        <w:rPr>
          <w:rFonts w:ascii="Times New Roman" w:hAnsi="Times New Roman" w:cs="Times New Roman"/>
          <w:bCs/>
          <w:sz w:val="24"/>
          <w:szCs w:val="24"/>
          <w:lang w:val="tr-TR"/>
        </w:rPr>
      </w:pPr>
      <w:r w:rsidRPr="003B401C">
        <w:rPr>
          <w:rFonts w:ascii="Times New Roman" w:hAnsi="Times New Roman" w:cs="Times New Roman"/>
          <w:bCs/>
          <w:sz w:val="24"/>
          <w:szCs w:val="24"/>
          <w:lang w:val="tr-TR"/>
        </w:rPr>
        <w:t>Dahlia Sabry</w:t>
      </w:r>
    </w:p>
    <w:p w:rsidR="00EF7B3C" w:rsidRPr="003B401C" w:rsidRDefault="00EF7B3C" w:rsidP="00E26FA3">
      <w:pPr>
        <w:spacing w:after="0" w:line="480" w:lineRule="auto"/>
        <w:jc w:val="right"/>
        <w:rPr>
          <w:rFonts w:ascii="Times New Roman" w:hAnsi="Times New Roman" w:cs="Times New Roman"/>
          <w:bCs/>
          <w:sz w:val="24"/>
          <w:szCs w:val="24"/>
          <w:lang w:val="tr-TR"/>
        </w:rPr>
      </w:pPr>
      <w:r>
        <w:rPr>
          <w:rFonts w:ascii="Times New Roman" w:hAnsi="Times New Roman" w:cs="Times New Roman"/>
          <w:bCs/>
          <w:sz w:val="24"/>
          <w:szCs w:val="24"/>
          <w:lang w:val="tr-TR"/>
        </w:rPr>
        <w:t>Çeviren</w:t>
      </w:r>
      <w:r w:rsidRPr="003B401C">
        <w:rPr>
          <w:rFonts w:ascii="Times New Roman" w:hAnsi="Times New Roman" w:cs="Times New Roman"/>
          <w:bCs/>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EF7B3C" w:rsidRPr="003B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92"/>
    <w:rsid w:val="000071C0"/>
    <w:rsid w:val="00083E80"/>
    <w:rsid w:val="006C6B50"/>
    <w:rsid w:val="00754092"/>
    <w:rsid w:val="00777280"/>
    <w:rsid w:val="00791238"/>
    <w:rsid w:val="00A7750A"/>
    <w:rsid w:val="00E26FA3"/>
    <w:rsid w:val="00EF7B3C"/>
    <w:rsid w:val="00F120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8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1630</Characters>
  <Application>Microsoft Office Word</Application>
  <DocSecurity>0</DocSecurity>
  <Lines>13</Lines>
  <Paragraphs>3</Paragraphs>
  <ScaleCrop>false</ScaleCrop>
  <Company>Microsoft</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8</cp:revision>
  <dcterms:created xsi:type="dcterms:W3CDTF">2015-02-23T14:44:00Z</dcterms:created>
  <dcterms:modified xsi:type="dcterms:W3CDTF">2015-06-15T11:54:00Z</dcterms:modified>
</cp:coreProperties>
</file>