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88" w:rsidRPr="00DA0DE2" w:rsidRDefault="00DF1D88" w:rsidP="00F61F8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 w:bidi="ar-TN"/>
        </w:rPr>
      </w:pPr>
      <w:r w:rsidRPr="00DA0DE2">
        <w:rPr>
          <w:rFonts w:ascii="Times New Roman" w:hAnsi="Times New Roman" w:cs="Times New Roman"/>
          <w:sz w:val="24"/>
          <w:szCs w:val="24"/>
          <w:lang w:val="tr-TR" w:bidi="ar-TN"/>
        </w:rPr>
        <w:t xml:space="preserve">Aydın, Mehmet Akif.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bidi="ar-TN"/>
        </w:rPr>
        <w:t>İsl</w:t>
      </w:r>
      <w:r w:rsidR="00F61F8B">
        <w:rPr>
          <w:rFonts w:ascii="Times New Roman" w:hAnsi="Times New Roman" w:cs="Times New Roman"/>
          <w:i/>
          <w:iCs/>
          <w:sz w:val="24"/>
          <w:szCs w:val="24"/>
          <w:lang w:bidi="ar-TN"/>
        </w:rPr>
        <w:t>a</w:t>
      </w:r>
      <w:bookmarkStart w:id="0" w:name="_GoBack"/>
      <w:bookmarkEnd w:id="0"/>
      <w:r w:rsidRPr="00DA0DE2">
        <w:rPr>
          <w:rFonts w:ascii="Times New Roman" w:hAnsi="Times New Roman" w:cs="Times New Roman"/>
          <w:i/>
          <w:iCs/>
          <w:sz w:val="24"/>
          <w:szCs w:val="24"/>
          <w:lang w:bidi="ar-TN"/>
        </w:rPr>
        <w:t>m - Osmanlı Aile Hukuku</w:t>
      </w:r>
      <w:r w:rsidRPr="00DA0DE2">
        <w:rPr>
          <w:rFonts w:ascii="Times New Roman" w:hAnsi="Times New Roman" w:cs="Times New Roman"/>
          <w:sz w:val="24"/>
          <w:szCs w:val="24"/>
          <w:lang w:bidi="ar-TN"/>
        </w:rPr>
        <w:t>. İstanbul: MÜ. Yayınları, 1985, 311</w:t>
      </w:r>
      <w:r w:rsidR="00176172">
        <w:rPr>
          <w:rFonts w:ascii="Times New Roman" w:hAnsi="Times New Roman" w:cs="Times New Roman"/>
          <w:sz w:val="24"/>
          <w:szCs w:val="24"/>
          <w:lang w:bidi="ar-TN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bidi="ar-TN"/>
        </w:rPr>
        <w:t>.</w:t>
      </w: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DF1D88" w:rsidRPr="001B5492" w:rsidRDefault="00DF1D88" w:rsidP="00DF1D88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r w:rsidRPr="001B5492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ملخص</w:t>
      </w:r>
    </w:p>
    <w:p w:rsidR="00DF1D88" w:rsidRPr="00DA0DE2" w:rsidRDefault="00DF1D88" w:rsidP="00DF1D88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DF1D88" w:rsidRPr="00DA0DE2" w:rsidRDefault="00DF1D88" w:rsidP="00DF1D88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الإسلام: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قانون الأسرة العثماني</w:t>
      </w:r>
    </w:p>
    <w:p w:rsidR="00DF1D88" w:rsidRPr="00DA0DE2" w:rsidRDefault="00DF1D88" w:rsidP="00DF1D88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F1D88" w:rsidRPr="00DA0DE2" w:rsidRDefault="00DF1D88" w:rsidP="00F61F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fr-FR" w:bidi="ar-TN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tr-TR" w:bidi="ar-TN"/>
        </w:rPr>
        <w:t>İsl</w:t>
      </w:r>
      <w:r w:rsidR="00F61F8B">
        <w:rPr>
          <w:rFonts w:ascii="Times New Roman" w:hAnsi="Times New Roman" w:cs="Times New Roman"/>
          <w:i/>
          <w:iCs/>
          <w:sz w:val="24"/>
          <w:szCs w:val="24"/>
          <w:lang w:val="tr-TR" w:bidi="ar-TN"/>
        </w:rPr>
        <w:t>a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tr-TR" w:bidi="ar-TN"/>
        </w:rPr>
        <w:t>m - Osmanlı Aile Hukuku</w:t>
      </w: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fr-FR" w:bidi="ar-TN"/>
        </w:rPr>
      </w:pPr>
    </w:p>
    <w:p w:rsidR="00DF1D88" w:rsidRPr="00DA0DE2" w:rsidRDefault="00DF1D88" w:rsidP="001761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يسلط كتاب </w:t>
      </w:r>
      <w:r w:rsidR="00176172">
        <w:rPr>
          <w:rFonts w:ascii="Times New Roman" w:hAnsi="Times New Roman" w:cs="Times New Roman"/>
          <w:sz w:val="24"/>
          <w:szCs w:val="24"/>
          <w:rtl/>
          <w:lang w:bidi="ar-TN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الإسلام: قانون الأسرة العثماني</w:t>
      </w:r>
      <w:r w:rsidR="00176172">
        <w:rPr>
          <w:rFonts w:ascii="Times New Roman" w:hAnsi="Times New Roman" w:cs="Times New Roman"/>
          <w:sz w:val="24"/>
          <w:szCs w:val="24"/>
          <w:rtl/>
          <w:lang w:bidi="ar-TN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 لكاتبه الدكتور م. عاكف آيدين الضوء على قانون الأسرة العثماني في فترة ما قبل التنظيمات و ما بعدها (١٨٣٩- ١</w:t>
      </w:r>
      <w:r w:rsidR="00DF5138">
        <w:rPr>
          <w:rFonts w:ascii="Times New Roman" w:hAnsi="Times New Roman" w:cs="Times New Roman"/>
          <w:sz w:val="24"/>
          <w:szCs w:val="24"/>
          <w:rtl/>
          <w:lang w:bidi="ar-TN"/>
        </w:rPr>
        <w:t>٨٧٦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). فقانون الأسرة العثماني يُعتَبَر أساسا تطبيقا لقانون الأسرة الإسلامي لستة قرون خلت، و لتحليل هذا القانون أهمية قصوى في دراسة كيفية تطبيقه في ظل الإمبراطورية العثمانية و في تقديم تفسيراته المختلفة لدى العثمانيين. </w:t>
      </w: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يغطي الكتاب النظام القانوني العثماني برمته و العمل في الأصل عبارة عن أطروحة دكتوراة حول قانون الأسرة في أعقاب فترة التنظيمات العثمانية، و زيد عليه لاحقا ليشمل فترة ما قبل التنظيمات.</w:t>
      </w: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يتكون العمل من خمسة فصول، تتناول مقدمته بإيجاز أسس القانون الإسلامي، و تقدم الإطار العام لقانون الأسرة. فيبحث الكاتب أولا في مصادر قانون الأسرة الإسلامي التي لا تختلف عن مصادر القانون الإسلامي و</w:t>
      </w:r>
      <w:r w:rsidR="00176172">
        <w:rPr>
          <w:rFonts w:ascii="Times New Roman" w:hAnsi="Times New Roman" w:cs="Times New Roman"/>
          <w:sz w:val="24"/>
          <w:szCs w:val="24"/>
          <w:lang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يعرض لأهم جوانبها بالتفصيل.</w:t>
      </w: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و يعالج الفصل الأول السمات العامة لقانون الأسرة العثماني و طريقة تطبيقه، ثم يشرع في تحليل القانون العثماني و التمييز بين الشريعة و العرف بغية تحديد وضع قانون الأسرة ضمن ذلك الإطار القانوني. من ثم يواصل الكتاب في فصله الثاني مناقشة نظام قانون الأسرة العثماني في فترة ما قبل التنظيمات و شرح الأحكام العامة للزواج بالتفصيل. أما الفصل الثالث فإنه يركز على التطورات التي حدثت خلال فترة التنظيمات في مجال قانون الأسرة والإصلاحات التي وقعت في الهيئات القضائية و التشريعات و أثر ذلك على قانون الأسرة.</w:t>
      </w: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و 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لقد خُصصت بداية الفصل الرابع لقانون الأسرة الإسلامي في القانون العثماني، إذ يدرس المؤلف التشريعات العثمانية متناولا أهميتها، و أحكامها، و مختلف طرق تطبيقها، و تأثيرها على العالم الإسلامي. أما الفصل الأخير فيعرض بإيجاز لمسودة قانون الأسرة التي صيغت طبقا للقانون العثماني و التي لم تجد طريقها إلى القانون التركي مطلقا.</w:t>
      </w: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DF1D88" w:rsidRPr="00DA0DE2" w:rsidRDefault="00DF1D88" w:rsidP="0017617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ختاما يمكن القول أن الكتاب سواء في مضمونه أو تنظيمه ثمرة بحث أكاديمي متماسك و مفصل. إن مضمون الكتاب، و منهجه المقارن، و أسلوبه العلمي يجعل منه إسهاما عظيما في مجال قانون الأسرة العثماني والإسلامي.</w:t>
      </w: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آيشم ديكر فانبرغ</w:t>
      </w:r>
    </w:p>
    <w:p w:rsidR="00DF1D88" w:rsidRPr="00DA0DE2" w:rsidRDefault="00DF1D88" w:rsidP="00DF1D8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ترجمة عادل لاغة</w:t>
      </w:r>
    </w:p>
    <w:sectPr w:rsidR="00DF1D88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F9"/>
    <w:rsid w:val="000071C0"/>
    <w:rsid w:val="00083E80"/>
    <w:rsid w:val="00176172"/>
    <w:rsid w:val="001B5492"/>
    <w:rsid w:val="00274EF9"/>
    <w:rsid w:val="003A3AC4"/>
    <w:rsid w:val="006C6B50"/>
    <w:rsid w:val="00791238"/>
    <w:rsid w:val="00DF1D88"/>
    <w:rsid w:val="00DF5138"/>
    <w:rsid w:val="00F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C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A3A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C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A3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7</cp:revision>
  <dcterms:created xsi:type="dcterms:W3CDTF">2015-02-23T13:58:00Z</dcterms:created>
  <dcterms:modified xsi:type="dcterms:W3CDTF">2015-06-11T14:21:00Z</dcterms:modified>
</cp:coreProperties>
</file>