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BE" w:rsidRPr="006D65BE" w:rsidRDefault="006D65BE" w:rsidP="006D65BE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65BE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البشري، طارق. </w:t>
      </w:r>
      <w:r w:rsidRPr="006D65BE">
        <w:rPr>
          <w:rFonts w:ascii="Times New Roman" w:hAnsi="Times New Roman" w:cs="Times New Roman"/>
          <w:b/>
          <w:iCs/>
          <w:sz w:val="24"/>
          <w:szCs w:val="24"/>
          <w:rtl/>
        </w:rPr>
        <w:t>الوضع القانوني المعاصر بين الشريعة الإسلامية و</w:t>
      </w:r>
      <w:r w:rsidRPr="006D65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D65BE">
        <w:rPr>
          <w:rFonts w:ascii="Times New Roman" w:hAnsi="Times New Roman" w:cs="Times New Roman"/>
          <w:b/>
          <w:iCs/>
          <w:sz w:val="24"/>
          <w:szCs w:val="24"/>
          <w:rtl/>
        </w:rPr>
        <w:t>القانون الوضعي</w:t>
      </w:r>
      <w:r w:rsidRPr="006D65BE">
        <w:rPr>
          <w:rFonts w:ascii="Times New Roman" w:hAnsi="Times New Roman" w:cs="Times New Roman"/>
          <w:b/>
          <w:i/>
          <w:sz w:val="24"/>
          <w:szCs w:val="24"/>
          <w:rtl/>
        </w:rPr>
        <w:t>. القاهرة:</w:t>
      </w:r>
      <w:r w:rsidRPr="006D65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65BE">
        <w:rPr>
          <w:rFonts w:ascii="Times New Roman" w:hAnsi="Times New Roman" w:cs="Times New Roman"/>
          <w:b/>
          <w:i/>
          <w:sz w:val="24"/>
          <w:szCs w:val="24"/>
          <w:rtl/>
        </w:rPr>
        <w:t>دار الشروق، ١</w:t>
      </w:r>
      <w:r w:rsidRPr="006D65BE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>۹۹</w:t>
      </w:r>
      <w:r w:rsidRPr="006D65BE">
        <w:rPr>
          <w:rFonts w:ascii="Times New Roman" w:hAnsi="Times New Roman" w:cs="Times New Roman"/>
          <w:b/>
          <w:i/>
          <w:sz w:val="24"/>
          <w:szCs w:val="24"/>
          <w:rtl/>
        </w:rPr>
        <w:t>٦، ١</w:t>
      </w:r>
      <w:r w:rsidRPr="006D65BE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>۳</w:t>
      </w:r>
      <w:r w:rsidRPr="006D65BE">
        <w:rPr>
          <w:rFonts w:ascii="Times New Roman" w:hAnsi="Times New Roman" w:cs="Times New Roman"/>
          <w:b/>
          <w:i/>
          <w:sz w:val="24"/>
          <w:szCs w:val="24"/>
          <w:rtl/>
        </w:rPr>
        <w:t>٥ ص.</w:t>
      </w:r>
    </w:p>
    <w:p w:rsidR="006D65BE" w:rsidRPr="006D65BE" w:rsidRDefault="006D65BE" w:rsidP="006D65BE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4D15" w:rsidRPr="0031687F" w:rsidRDefault="006D65BE" w:rsidP="006D65B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65BE">
        <w:rPr>
          <w:rFonts w:ascii="Times New Roman" w:hAnsi="Times New Roman" w:cs="Times New Roman"/>
          <w:bCs/>
          <w:iCs/>
          <w:sz w:val="24"/>
          <w:szCs w:val="24"/>
        </w:rPr>
        <w:t>Al-</w:t>
      </w:r>
      <w:proofErr w:type="spellStart"/>
      <w:r w:rsidRPr="006D65BE">
        <w:rPr>
          <w:rFonts w:ascii="Times New Roman" w:hAnsi="Times New Roman" w:cs="Times New Roman"/>
          <w:bCs/>
          <w:iCs/>
          <w:sz w:val="24"/>
          <w:szCs w:val="24"/>
        </w:rPr>
        <w:t>Bishri</w:t>
      </w:r>
      <w:proofErr w:type="spellEnd"/>
      <w:r w:rsidRPr="006D65BE">
        <w:rPr>
          <w:rFonts w:ascii="Times New Roman" w:hAnsi="Times New Roman" w:cs="Times New Roman"/>
          <w:bCs/>
          <w:iCs/>
          <w:sz w:val="24"/>
          <w:szCs w:val="24"/>
        </w:rPr>
        <w:t>, Tariq.</w:t>
      </w:r>
      <w:proofErr w:type="gramEnd"/>
      <w:r w:rsidRPr="006D65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65BE">
        <w:rPr>
          <w:rFonts w:ascii="Times New Roman" w:hAnsi="Times New Roman" w:cs="Times New Roman"/>
          <w:bCs/>
          <w:i/>
          <w:sz w:val="24"/>
          <w:szCs w:val="24"/>
        </w:rPr>
        <w:t>Al-</w:t>
      </w:r>
      <w:proofErr w:type="gram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Wad‘ al</w:t>
      </w:r>
      <w:proofErr w:type="gramEnd"/>
      <w:r w:rsidRPr="006D65BE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Qanuni</w:t>
      </w:r>
      <w:proofErr w:type="spellEnd"/>
      <w:r w:rsidRPr="006D65BE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Mu‘asir</w:t>
      </w:r>
      <w:proofErr w:type="spellEnd"/>
      <w:r w:rsidRPr="006D6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bayna</w:t>
      </w:r>
      <w:proofErr w:type="spellEnd"/>
      <w:r w:rsidRPr="006D65BE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Shari‘ah</w:t>
      </w:r>
      <w:proofErr w:type="spellEnd"/>
      <w:r w:rsidRPr="006D65BE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Islamiyyah</w:t>
      </w:r>
      <w:proofErr w:type="spellEnd"/>
      <w:r w:rsidRPr="006D65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wa</w:t>
      </w:r>
      <w:proofErr w:type="spellEnd"/>
      <w:r w:rsidRPr="006D65BE">
        <w:rPr>
          <w:rFonts w:ascii="Times New Roman" w:hAnsi="Times New Roman" w:cs="Times New Roman"/>
          <w:bCs/>
          <w:i/>
          <w:sz w:val="24"/>
          <w:szCs w:val="24"/>
        </w:rPr>
        <w:t>-al-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Qanun</w:t>
      </w:r>
      <w:proofErr w:type="spellEnd"/>
      <w:r w:rsidRPr="006D65BE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6D65BE">
        <w:rPr>
          <w:rFonts w:ascii="Times New Roman" w:hAnsi="Times New Roman" w:cs="Times New Roman"/>
          <w:bCs/>
          <w:i/>
          <w:sz w:val="24"/>
          <w:szCs w:val="24"/>
        </w:rPr>
        <w:t>Wad‘i</w:t>
      </w:r>
      <w:proofErr w:type="spellEnd"/>
      <w:r w:rsidRPr="006D65B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04D15">
        <w:rPr>
          <w:rFonts w:ascii="Times New Roman" w:hAnsi="Times New Roman" w:cs="Times New Roman"/>
          <w:bCs/>
          <w:sz w:val="24"/>
          <w:szCs w:val="24"/>
        </w:rPr>
        <w:t>Kahire</w:t>
      </w:r>
      <w:proofErr w:type="spellEnd"/>
      <w:r w:rsidR="00F04D15" w:rsidRPr="0031687F">
        <w:rPr>
          <w:rFonts w:ascii="Times New Roman" w:hAnsi="Times New Roman" w:cs="Times New Roman"/>
          <w:bCs/>
          <w:sz w:val="24"/>
          <w:szCs w:val="24"/>
        </w:rPr>
        <w:t>: Dar al-</w:t>
      </w:r>
      <w:proofErr w:type="spellStart"/>
      <w:r w:rsidR="00F04D15" w:rsidRPr="0031687F">
        <w:rPr>
          <w:rFonts w:ascii="Times New Roman" w:hAnsi="Times New Roman" w:cs="Times New Roman"/>
          <w:bCs/>
          <w:sz w:val="24"/>
          <w:szCs w:val="24"/>
        </w:rPr>
        <w:t>Shuruq</w:t>
      </w:r>
      <w:proofErr w:type="spellEnd"/>
      <w:r w:rsidR="00F04D15" w:rsidRPr="0031687F">
        <w:rPr>
          <w:rFonts w:ascii="Times New Roman" w:hAnsi="Times New Roman" w:cs="Times New Roman"/>
          <w:bCs/>
          <w:sz w:val="24"/>
          <w:szCs w:val="24"/>
        </w:rPr>
        <w:t xml:space="preserve">, 1996, 135 </w:t>
      </w:r>
      <w:r w:rsidR="00F04D15">
        <w:rPr>
          <w:rFonts w:ascii="Times New Roman" w:hAnsi="Times New Roman" w:cs="Times New Roman"/>
          <w:bCs/>
          <w:sz w:val="24"/>
          <w:szCs w:val="24"/>
        </w:rPr>
        <w:t>s</w:t>
      </w:r>
      <w:r w:rsidR="00F04D15" w:rsidRPr="0031687F">
        <w:rPr>
          <w:rFonts w:ascii="Times New Roman" w:hAnsi="Times New Roman" w:cs="Times New Roman"/>
          <w:bCs/>
          <w:sz w:val="24"/>
          <w:szCs w:val="24"/>
        </w:rPr>
        <w:t>.</w:t>
      </w:r>
    </w:p>
    <w:p w:rsidR="00F04D15" w:rsidRPr="0031687F" w:rsidRDefault="00F04D15" w:rsidP="00F04D15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D15" w:rsidRPr="006D65BE" w:rsidRDefault="00F04D15" w:rsidP="00F04D1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65BE">
        <w:rPr>
          <w:rFonts w:ascii="Times New Roman" w:hAnsi="Times New Roman" w:cs="Times New Roman"/>
          <w:b/>
          <w:bCs/>
          <w:sz w:val="24"/>
          <w:szCs w:val="24"/>
          <w:lang w:val="en-US"/>
        </w:rPr>
        <w:t>ÖZET</w:t>
      </w:r>
    </w:p>
    <w:p w:rsidR="00F04D15" w:rsidRPr="0031687F" w:rsidRDefault="00F04D15" w:rsidP="00F04D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4D15" w:rsidRDefault="00F04D15" w:rsidP="00F04D1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İslam </w:t>
      </w:r>
      <w:proofErr w:type="spellStart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>Şeriatı</w:t>
      </w:r>
      <w:proofErr w:type="spellEnd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>Medeni</w:t>
      </w:r>
      <w:proofErr w:type="spellEnd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>Hukuk</w:t>
      </w:r>
      <w:proofErr w:type="spellEnd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>Arasındaki</w:t>
      </w:r>
      <w:proofErr w:type="spellEnd"/>
      <w:r w:rsidRPr="003168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Son Durum</w:t>
      </w:r>
    </w:p>
    <w:p w:rsidR="00F04D15" w:rsidRPr="0031687F" w:rsidRDefault="00F04D15" w:rsidP="00F04D1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4D15" w:rsidRPr="00E9203A" w:rsidRDefault="00F04D15" w:rsidP="00F04D15">
      <w:pPr>
        <w:bidi/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203A">
        <w:rPr>
          <w:rFonts w:ascii="Times New Roman" w:hAnsi="Times New Roman" w:cs="Times New Roman"/>
          <w:b/>
          <w:i/>
          <w:iCs/>
          <w:sz w:val="24"/>
          <w:szCs w:val="24"/>
          <w:rtl/>
        </w:rPr>
        <w:t>الوضع القانون</w:t>
      </w:r>
      <w:r w:rsidRPr="00E9203A">
        <w:rPr>
          <w:rFonts w:ascii="Times New Roman" w:hAnsi="Times New Roman" w:cs="Times New Roman" w:hint="cs"/>
          <w:b/>
          <w:i/>
          <w:iCs/>
          <w:sz w:val="24"/>
          <w:szCs w:val="24"/>
          <w:rtl/>
        </w:rPr>
        <w:t>ي</w:t>
      </w:r>
      <w:r w:rsidRPr="00E9203A">
        <w:rPr>
          <w:rFonts w:ascii="Times New Roman" w:hAnsi="Times New Roman" w:cs="Times New Roman"/>
          <w:b/>
          <w:i/>
          <w:iCs/>
          <w:sz w:val="24"/>
          <w:szCs w:val="24"/>
          <w:rtl/>
        </w:rPr>
        <w:t xml:space="preserve"> المعاصر بين الشريعة الإسلامية و</w:t>
      </w:r>
      <w:r w:rsidRPr="00E920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9203A">
        <w:rPr>
          <w:rFonts w:ascii="Times New Roman" w:hAnsi="Times New Roman" w:cs="Times New Roman"/>
          <w:b/>
          <w:i/>
          <w:iCs/>
          <w:sz w:val="24"/>
          <w:szCs w:val="24"/>
          <w:rtl/>
        </w:rPr>
        <w:t>القانون الوضع</w:t>
      </w:r>
      <w:r w:rsidRPr="00E9203A">
        <w:rPr>
          <w:rFonts w:ascii="Times New Roman" w:hAnsi="Times New Roman" w:cs="Times New Roman" w:hint="cs"/>
          <w:b/>
          <w:i/>
          <w:iCs/>
          <w:sz w:val="24"/>
          <w:szCs w:val="24"/>
          <w:rtl/>
        </w:rPr>
        <w:t>ي</w:t>
      </w:r>
    </w:p>
    <w:p w:rsidR="00F04D15" w:rsidRPr="0031687F" w:rsidRDefault="00F04D15" w:rsidP="00F04D15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04D15" w:rsidRPr="0031687F" w:rsidRDefault="00F04D15" w:rsidP="002F7C7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>Bu kitap, Mısır ve diğer Arap ülkelerinde yasama konusunu ele alır</w:t>
      </w:r>
      <w:r w:rsidR="002F7C7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 Yazar Tariq al-Bishri, 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>Devlet Meclisi (</w:t>
      </w:r>
      <w:r w:rsidRPr="0031687F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majlis al-Dawlla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 </w:t>
      </w:r>
      <w:r w:rsidR="002F7C70" w:rsidRPr="0031687F">
        <w:rPr>
          <w:rFonts w:ascii="Times New Roman" w:hAnsi="Times New Roman" w:cs="Times New Roman"/>
          <w:bCs/>
          <w:sz w:val="24"/>
          <w:szCs w:val="24"/>
          <w:lang w:val="tr-TR"/>
        </w:rPr>
        <w:t>B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aşkan </w:t>
      </w:r>
      <w:r w:rsidR="002F7C70" w:rsidRPr="0031687F">
        <w:rPr>
          <w:rFonts w:ascii="Times New Roman" w:hAnsi="Times New Roman" w:cs="Times New Roman"/>
          <w:bCs/>
          <w:sz w:val="24"/>
          <w:szCs w:val="24"/>
          <w:lang w:val="tr-TR"/>
        </w:rPr>
        <w:t>Y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ardımcısı olarak görev yapmıştır. Kitap pek çok konuyu ele almaktadır, fakat ana teması İslam şeriatının Mısır ve diğer Arap ülkelerinde tam olarak uygulanmasında karşılaşılan güçlüklerdir. Al-Bishri bu güçlüklere etki eden faktörleri detaylı olarak inceliyor. Bu faktörler, öncelikle, Osmanlı döneminden geri kalan yasal formül ve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yap</w:t>
      </w:r>
      <w:r w:rsidRPr="00F115E9">
        <w:rPr>
          <w:rFonts w:ascii="Times New Roman" w:hAnsi="Times New Roman" w:cs="Times New Roman"/>
          <w:sz w:val="24"/>
          <w:szCs w:val="24"/>
          <w:lang w:val="tr-TR"/>
        </w:rPr>
        <w:t>ı</w:t>
      </w:r>
      <w:r>
        <w:rPr>
          <w:rFonts w:ascii="Times New Roman" w:hAnsi="Times New Roman" w:cs="Times New Roman"/>
          <w:sz w:val="24"/>
          <w:szCs w:val="24"/>
          <w:lang w:val="tr-TR"/>
        </w:rPr>
        <w:t>la</w:t>
      </w:r>
      <w:r w:rsidRPr="00F115E9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ikinci olarak, ikili bir yasal sisteme yol açan ve medeni (Batılı) hukukla kıyaslandığında şeriat sisteminin zayıflıklarını gözler önüne seren on dokuzuncu yüzyıl reform hareketleridir. Son olarak, al-Bishri Batı hegemonyası ve Arap İslam toplumlarına uygun olmayan yasal sistemlerin nakli konularını tartışıyor.</w:t>
      </w:r>
    </w:p>
    <w:p w:rsidR="00F04D15" w:rsidRPr="0031687F" w:rsidRDefault="00F04D15" w:rsidP="00F04D1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F04D15" w:rsidRPr="0031687F" w:rsidRDefault="00F04D15" w:rsidP="002F7C7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>Al-Bishri, aynı zamanda, İslam şeriatının geçersiz olduğu ve halifelik dönemi (</w:t>
      </w:r>
      <w:r w:rsidRPr="0031687F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al-Khulfa’ al-Rashdin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 dışında tarihsel olarak hiç uygulanmadığı iddialarını tartışıyor. Müteakip İslam devletleri ve İslam şeriatı arasındaki ilişkilerin gelişimini açıklıyor. Son olarak, bir bireyin 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lastRenderedPageBreak/>
        <w:t xml:space="preserve">davranışları ve yürüttüğü yasal işlemler arasındaki dengenin nasıl sağlanabileceği konusunda bazı tavsiyelerde bulunuyor. Bu tavsiyelerden biri, yasama geleneğine seçici bir şekilde yaklaşılması ve </w:t>
      </w:r>
      <w:r w:rsidR="002F7C70" w:rsidRPr="0031687F">
        <w:rPr>
          <w:rFonts w:ascii="Times New Roman" w:hAnsi="Times New Roman" w:cs="Times New Roman"/>
          <w:bCs/>
          <w:sz w:val="24"/>
          <w:szCs w:val="24"/>
          <w:lang w:val="tr-TR"/>
        </w:rPr>
        <w:t>ş</w:t>
      </w:r>
      <w:r w:rsidRPr="0031687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eriat metinlerinin güncel prensiplere göre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olu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lang w:val="tr-TR"/>
        </w:rPr>
        <w:t>ş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turulmas</w:t>
      </w:r>
      <w:r w:rsidRPr="00F115E9">
        <w:rPr>
          <w:rFonts w:ascii="Times New Roman" w:hAnsi="Times New Roman" w:cs="Times New Roman"/>
          <w:sz w:val="24"/>
          <w:szCs w:val="24"/>
          <w:lang w:val="tr-TR"/>
        </w:rPr>
        <w:t>ıvır.</w:t>
      </w:r>
    </w:p>
    <w:p w:rsidR="00F04D15" w:rsidRPr="00F115E9" w:rsidRDefault="00F04D15" w:rsidP="00F04D15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bookmarkStart w:id="0" w:name="_GoBack"/>
      <w:bookmarkEnd w:id="0"/>
    </w:p>
    <w:p w:rsidR="00F04D15" w:rsidRPr="00F115E9" w:rsidRDefault="00F04D15" w:rsidP="00F04D15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F115E9">
        <w:rPr>
          <w:rFonts w:ascii="Times New Roman" w:hAnsi="Times New Roman" w:cs="Times New Roman"/>
          <w:bCs/>
          <w:sz w:val="24"/>
          <w:szCs w:val="24"/>
          <w:lang w:val="tr-TR"/>
        </w:rPr>
        <w:t>Magdi Guirguis</w:t>
      </w:r>
    </w:p>
    <w:p w:rsidR="00F04D15" w:rsidRPr="00F115E9" w:rsidRDefault="00F04D15" w:rsidP="002F7C70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F115E9">
        <w:rPr>
          <w:rFonts w:ascii="Times New Roman" w:hAnsi="Times New Roman" w:cs="Times New Roman"/>
          <w:bCs/>
          <w:sz w:val="24"/>
          <w:szCs w:val="24"/>
          <w:lang w:val="tr-TR"/>
        </w:rPr>
        <w:t>Çeviren Aysu Dincer</w:t>
      </w:r>
    </w:p>
    <w:sectPr w:rsidR="00F04D15" w:rsidRPr="00F11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6"/>
    <w:rsid w:val="000071C0"/>
    <w:rsid w:val="00083E80"/>
    <w:rsid w:val="002F7C70"/>
    <w:rsid w:val="00582FE3"/>
    <w:rsid w:val="006B525C"/>
    <w:rsid w:val="006C6B50"/>
    <w:rsid w:val="006D65BE"/>
    <w:rsid w:val="00781A76"/>
    <w:rsid w:val="0079123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E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E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2015-02-23T16:17:00Z</dcterms:created>
  <dcterms:modified xsi:type="dcterms:W3CDTF">2015-06-15T14:44:00Z</dcterms:modified>
</cp:coreProperties>
</file>