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B0" w:rsidRPr="00BD5EB0" w:rsidRDefault="00BD5EB0" w:rsidP="00F7133B">
      <w:pPr>
        <w:spacing w:after="0" w:line="480" w:lineRule="auto"/>
        <w:rPr>
          <w:rFonts w:ascii="Times New Roman" w:hAnsi="Times New Roman" w:cs="Times New Roman"/>
          <w:sz w:val="24"/>
          <w:szCs w:val="24"/>
          <w:lang w:bidi="ar-SY"/>
        </w:rPr>
      </w:pPr>
      <w:r w:rsidRPr="00BD5EB0">
        <w:rPr>
          <w:rFonts w:ascii="Times New Roman" w:hAnsi="Times New Roman" w:cs="Times New Roman"/>
          <w:sz w:val="24"/>
          <w:szCs w:val="24"/>
          <w:lang w:val="tr-TR" w:bidi="ar-EG"/>
        </w:rPr>
        <w:t xml:space="preserve">Yaman, Ahmet. </w:t>
      </w:r>
      <w:r w:rsidRPr="00BD5EB0">
        <w:rPr>
          <w:rFonts w:ascii="Times New Roman" w:hAnsi="Times New Roman" w:cs="Times New Roman"/>
          <w:i/>
          <w:iCs/>
          <w:sz w:val="24"/>
          <w:szCs w:val="24"/>
          <w:lang w:val="tr-TR" w:bidi="ar-EG"/>
        </w:rPr>
        <w:t>Makasid ve İçtihat: İslam Hukuk Felsefesi Araştırmaları</w:t>
      </w:r>
      <w:r w:rsidRPr="00BD5EB0">
        <w:rPr>
          <w:rFonts w:ascii="Times New Roman" w:hAnsi="Times New Roman" w:cs="Times New Roman"/>
          <w:sz w:val="24"/>
          <w:szCs w:val="24"/>
          <w:lang w:val="tr-TR" w:bidi="ar-EG"/>
        </w:rPr>
        <w:t xml:space="preserve">. Konya: Yediveren </w:t>
      </w:r>
      <w:r w:rsidR="00F7133B">
        <w:rPr>
          <w:rFonts w:ascii="Times New Roman" w:hAnsi="Times New Roman" w:cs="Times New Roman"/>
          <w:sz w:val="24"/>
          <w:szCs w:val="24"/>
          <w:lang w:val="tr-TR" w:bidi="ar-EG"/>
        </w:rPr>
        <w:t>K</w:t>
      </w:r>
      <w:bookmarkStart w:id="0" w:name="_GoBack"/>
      <w:bookmarkEnd w:id="0"/>
      <w:r w:rsidRPr="00BD5EB0">
        <w:rPr>
          <w:rFonts w:ascii="Times New Roman" w:hAnsi="Times New Roman" w:cs="Times New Roman"/>
          <w:sz w:val="24"/>
          <w:szCs w:val="24"/>
          <w:lang w:val="tr-TR" w:bidi="ar-EG"/>
        </w:rPr>
        <w:t>itap, 2002, 439pp.</w:t>
      </w:r>
    </w:p>
    <w:p w:rsidR="00F86B0D" w:rsidRPr="00BD5EB0" w:rsidRDefault="00F86B0D" w:rsidP="00F86B0D">
      <w:pPr>
        <w:spacing w:after="0" w:line="480" w:lineRule="auto"/>
        <w:rPr>
          <w:rFonts w:ascii="Times New Roman" w:hAnsi="Times New Roman" w:cs="Times New Roman"/>
          <w:sz w:val="24"/>
          <w:szCs w:val="24"/>
        </w:rPr>
      </w:pPr>
    </w:p>
    <w:p w:rsidR="00F86B0D" w:rsidRPr="00BD5EB0" w:rsidRDefault="00F86B0D" w:rsidP="00F86B0D">
      <w:pPr>
        <w:spacing w:after="0" w:line="480" w:lineRule="auto"/>
        <w:jc w:val="center"/>
        <w:rPr>
          <w:rFonts w:ascii="Times New Roman" w:hAnsi="Times New Roman" w:cs="Times New Roman"/>
          <w:b/>
          <w:bCs/>
          <w:sz w:val="24"/>
          <w:szCs w:val="24"/>
          <w:lang w:val="tr-TR"/>
        </w:rPr>
      </w:pPr>
      <w:r w:rsidRPr="00BD5EB0">
        <w:rPr>
          <w:rFonts w:ascii="Times New Roman" w:hAnsi="Times New Roman" w:cs="Times New Roman"/>
          <w:b/>
          <w:bCs/>
          <w:sz w:val="24"/>
          <w:szCs w:val="24"/>
          <w:lang w:val="tr-TR"/>
        </w:rPr>
        <w:t>ABSTRACT</w:t>
      </w:r>
    </w:p>
    <w:p w:rsidR="00F86B0D" w:rsidRPr="003421A9" w:rsidRDefault="00F86B0D" w:rsidP="00F86B0D">
      <w:pPr>
        <w:spacing w:after="0" w:line="480" w:lineRule="auto"/>
        <w:jc w:val="center"/>
        <w:rPr>
          <w:rFonts w:ascii="Times New Roman" w:hAnsi="Times New Roman" w:cs="Times New Roman"/>
          <w:sz w:val="24"/>
          <w:szCs w:val="24"/>
          <w:lang w:val="tr-TR"/>
        </w:rPr>
      </w:pPr>
    </w:p>
    <w:p w:rsidR="00F86B0D" w:rsidRDefault="00F86B0D" w:rsidP="00F86B0D">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Objectives and Independent Reasoning: Studies on the Philosophy of Sharia</w:t>
      </w:r>
    </w:p>
    <w:p w:rsidR="00F86B0D" w:rsidRDefault="00F86B0D" w:rsidP="00F86B0D">
      <w:pPr>
        <w:spacing w:after="0" w:line="480" w:lineRule="auto"/>
        <w:jc w:val="center"/>
        <w:rPr>
          <w:rFonts w:ascii="Times New Roman" w:hAnsi="Times New Roman" w:cs="Times New Roman"/>
          <w:b/>
          <w:bCs/>
          <w:sz w:val="24"/>
          <w:szCs w:val="24"/>
        </w:rPr>
      </w:pPr>
    </w:p>
    <w:p w:rsidR="00F86B0D" w:rsidRPr="003421A9" w:rsidRDefault="00F86B0D" w:rsidP="00F86B0D">
      <w:pPr>
        <w:spacing w:after="0" w:line="480" w:lineRule="auto"/>
        <w:jc w:val="center"/>
        <w:rPr>
          <w:rFonts w:ascii="Times New Roman" w:hAnsi="Times New Roman" w:cs="Times New Roman"/>
          <w:b/>
          <w:bCs/>
          <w:sz w:val="24"/>
          <w:szCs w:val="24"/>
        </w:rPr>
      </w:pPr>
      <w:r>
        <w:rPr>
          <w:rFonts w:ascii="Times New Roman" w:hAnsi="Times New Roman" w:cs="Times New Roman"/>
          <w:i/>
          <w:iCs/>
          <w:sz w:val="24"/>
          <w:szCs w:val="24"/>
          <w:lang w:val="tr-TR"/>
        </w:rPr>
        <w:t>Makasid ve İçtihat: İslam Hukuk Felsefesi Araştırmaları</w:t>
      </w:r>
    </w:p>
    <w:p w:rsidR="00F86B0D" w:rsidRPr="003421A9" w:rsidRDefault="00F86B0D" w:rsidP="00F86B0D">
      <w:pPr>
        <w:spacing w:after="0" w:line="480" w:lineRule="auto"/>
        <w:rPr>
          <w:rFonts w:ascii="Times New Roman" w:hAnsi="Times New Roman" w:cs="Times New Roman"/>
          <w:b/>
          <w:bCs/>
          <w:sz w:val="24"/>
          <w:szCs w:val="24"/>
          <w:lang w:val="tr-TR"/>
        </w:rPr>
      </w:pPr>
    </w:p>
    <w:p w:rsidR="00F86B0D" w:rsidRPr="003421A9" w:rsidRDefault="00F86B0D" w:rsidP="00F86B0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is a collection of essays and studies on </w:t>
      </w:r>
      <w:proofErr w:type="spellStart"/>
      <w:r w:rsidRPr="003421A9">
        <w:rPr>
          <w:rFonts w:ascii="Times New Roman" w:hAnsi="Times New Roman" w:cs="Times New Roman"/>
          <w:i/>
          <w:iCs/>
          <w:sz w:val="24"/>
          <w:szCs w:val="24"/>
        </w:rPr>
        <w:t>maqasid</w:t>
      </w:r>
      <w:proofErr w:type="spellEnd"/>
      <w:r w:rsidRPr="003421A9">
        <w:rPr>
          <w:rFonts w:ascii="Times New Roman" w:hAnsi="Times New Roman" w:cs="Times New Roman"/>
          <w:sz w:val="24"/>
          <w:szCs w:val="24"/>
        </w:rPr>
        <w:t xml:space="preserve"> and Islamic jurisprudence. </w:t>
      </w:r>
      <w:proofErr w:type="spellStart"/>
      <w:r w:rsidRPr="003421A9">
        <w:rPr>
          <w:rFonts w:ascii="Times New Roman" w:hAnsi="Times New Roman" w:cs="Times New Roman"/>
          <w:i/>
          <w:iCs/>
          <w:sz w:val="24"/>
          <w:szCs w:val="24"/>
        </w:rPr>
        <w:t>Maqasid</w:t>
      </w:r>
      <w:proofErr w:type="spellEnd"/>
      <w:r w:rsidRPr="003421A9">
        <w:rPr>
          <w:rFonts w:ascii="Times New Roman" w:hAnsi="Times New Roman" w:cs="Times New Roman"/>
          <w:sz w:val="24"/>
          <w:szCs w:val="24"/>
        </w:rPr>
        <w:t xml:space="preserve"> and </w:t>
      </w:r>
      <w:proofErr w:type="spellStart"/>
      <w:r w:rsidRPr="003421A9">
        <w:rPr>
          <w:rFonts w:ascii="Times New Roman" w:hAnsi="Times New Roman" w:cs="Times New Roman"/>
          <w:i/>
          <w:iCs/>
          <w:sz w:val="24"/>
          <w:szCs w:val="24"/>
        </w:rPr>
        <w:t>ijtihad</w:t>
      </w:r>
      <w:proofErr w:type="spellEnd"/>
      <w:r w:rsidRPr="003421A9">
        <w:rPr>
          <w:rFonts w:ascii="Times New Roman" w:hAnsi="Times New Roman" w:cs="Times New Roman"/>
          <w:sz w:val="24"/>
          <w:szCs w:val="24"/>
        </w:rPr>
        <w:t xml:space="preserve"> are considered two inseparable legal terms. They represent the will and objectives of legislature as well as the concept and scope of the legal system. In Islamic law, the scale of the law is determined in accordance with the Qur’an and the Sunnah. </w:t>
      </w:r>
      <w:proofErr w:type="spellStart"/>
      <w:r w:rsidRPr="003421A9">
        <w:rPr>
          <w:rFonts w:ascii="Times New Roman" w:hAnsi="Times New Roman" w:cs="Times New Roman"/>
          <w:i/>
          <w:iCs/>
          <w:sz w:val="24"/>
          <w:szCs w:val="24"/>
        </w:rPr>
        <w:t>Maqasid</w:t>
      </w:r>
      <w:proofErr w:type="spellEnd"/>
      <w:r w:rsidRPr="003421A9">
        <w:rPr>
          <w:rFonts w:ascii="Times New Roman" w:hAnsi="Times New Roman" w:cs="Times New Roman"/>
          <w:sz w:val="24"/>
          <w:szCs w:val="24"/>
        </w:rPr>
        <w:t xml:space="preserve">, the will of legislature in normative law, is described as </w:t>
      </w:r>
      <w:proofErr w:type="spellStart"/>
      <w:r w:rsidRPr="003421A9">
        <w:rPr>
          <w:rFonts w:ascii="Times New Roman" w:hAnsi="Times New Roman" w:cs="Times New Roman"/>
          <w:i/>
          <w:iCs/>
          <w:sz w:val="24"/>
          <w:szCs w:val="24"/>
        </w:rPr>
        <w:t>Makasidu'ş-şeri'a</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i/>
          <w:iCs/>
          <w:sz w:val="24"/>
          <w:szCs w:val="24"/>
        </w:rPr>
        <w:t>Makasidu'ş-şari</w:t>
      </w:r>
      <w:proofErr w:type="spellEnd"/>
      <w:r w:rsidRPr="003421A9">
        <w:rPr>
          <w:rFonts w:ascii="Times New Roman" w:hAnsi="Times New Roman" w:cs="Times New Roman"/>
          <w:sz w:val="24"/>
          <w:szCs w:val="24"/>
        </w:rPr>
        <w:t xml:space="preserve"> or </w:t>
      </w:r>
      <w:proofErr w:type="spellStart"/>
      <w:r w:rsidRPr="003421A9">
        <w:rPr>
          <w:rFonts w:ascii="Times New Roman" w:hAnsi="Times New Roman" w:cs="Times New Roman"/>
          <w:i/>
          <w:iCs/>
          <w:sz w:val="24"/>
          <w:szCs w:val="24"/>
        </w:rPr>
        <w:t>felsefetu’t</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teşri</w:t>
      </w:r>
      <w:proofErr w:type="spellEnd"/>
      <w:r w:rsidRPr="003421A9">
        <w:rPr>
          <w:rFonts w:ascii="Times New Roman" w:hAnsi="Times New Roman" w:cs="Times New Roman"/>
          <w:sz w:val="24"/>
          <w:szCs w:val="24"/>
        </w:rPr>
        <w:t xml:space="preserve">. </w:t>
      </w:r>
    </w:p>
    <w:p w:rsidR="00F86B0D" w:rsidRPr="003421A9" w:rsidRDefault="00F86B0D" w:rsidP="00F86B0D">
      <w:pPr>
        <w:spacing w:after="0" w:line="480" w:lineRule="auto"/>
        <w:jc w:val="both"/>
        <w:rPr>
          <w:rFonts w:ascii="Times New Roman" w:hAnsi="Times New Roman" w:cs="Times New Roman"/>
          <w:sz w:val="24"/>
          <w:szCs w:val="24"/>
        </w:rPr>
      </w:pPr>
    </w:p>
    <w:p w:rsidR="00F86B0D" w:rsidRPr="003421A9" w:rsidRDefault="00F86B0D" w:rsidP="00F86B0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comprises two parts and twenty seminal articles by the authors Gustav </w:t>
      </w:r>
      <w:proofErr w:type="spellStart"/>
      <w:r w:rsidRPr="003421A9">
        <w:rPr>
          <w:rFonts w:ascii="Times New Roman" w:hAnsi="Times New Roman" w:cs="Times New Roman"/>
          <w:sz w:val="24"/>
          <w:szCs w:val="24"/>
        </w:rPr>
        <w:t>Radbruch</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Orhan</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Munir</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Cagil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Vecdi</w:t>
      </w:r>
      <w:proofErr w:type="spellEnd"/>
      <w:r w:rsidRPr="003421A9">
        <w:rPr>
          <w:rFonts w:ascii="Times New Roman" w:hAnsi="Times New Roman" w:cs="Times New Roman"/>
          <w:sz w:val="24"/>
          <w:szCs w:val="24"/>
        </w:rPr>
        <w:t xml:space="preserve"> Aral, </w:t>
      </w:r>
      <w:proofErr w:type="spellStart"/>
      <w:r w:rsidRPr="003421A9">
        <w:rPr>
          <w:rFonts w:ascii="Times New Roman" w:hAnsi="Times New Roman" w:cs="Times New Roman"/>
          <w:sz w:val="24"/>
          <w:szCs w:val="24"/>
        </w:rPr>
        <w:t>Yasar</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Karayalcin</w:t>
      </w:r>
      <w:proofErr w:type="spellEnd"/>
      <w:r w:rsidRPr="003421A9">
        <w:rPr>
          <w:rFonts w:ascii="Times New Roman" w:hAnsi="Times New Roman" w:cs="Times New Roman"/>
          <w:sz w:val="24"/>
          <w:szCs w:val="24"/>
        </w:rPr>
        <w:t xml:space="preserve">, Ibrahim </w:t>
      </w:r>
      <w:proofErr w:type="spellStart"/>
      <w:r w:rsidRPr="003421A9">
        <w:rPr>
          <w:rFonts w:ascii="Times New Roman" w:hAnsi="Times New Roman" w:cs="Times New Roman"/>
          <w:sz w:val="24"/>
          <w:szCs w:val="24"/>
        </w:rPr>
        <w:t>Kafi</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Donmez</w:t>
      </w:r>
      <w:proofErr w:type="spellEnd"/>
      <w:r w:rsidRPr="003421A9">
        <w:rPr>
          <w:rFonts w:ascii="Times New Roman" w:hAnsi="Times New Roman" w:cs="Times New Roman"/>
          <w:sz w:val="24"/>
          <w:szCs w:val="24"/>
        </w:rPr>
        <w:t xml:space="preserve">, Ali </w:t>
      </w:r>
      <w:proofErr w:type="spellStart"/>
      <w:r w:rsidRPr="003421A9">
        <w:rPr>
          <w:rFonts w:ascii="Times New Roman" w:hAnsi="Times New Roman" w:cs="Times New Roman"/>
          <w:sz w:val="24"/>
          <w:szCs w:val="24"/>
        </w:rPr>
        <w:t>Bardakoglu</w:t>
      </w:r>
      <w:proofErr w:type="spellEnd"/>
      <w:r w:rsidRPr="003421A9">
        <w:rPr>
          <w:rFonts w:ascii="Times New Roman" w:hAnsi="Times New Roman" w:cs="Times New Roman"/>
          <w:sz w:val="24"/>
          <w:szCs w:val="24"/>
        </w:rPr>
        <w:t xml:space="preserve">, Ahmet </w:t>
      </w:r>
      <w:proofErr w:type="spellStart"/>
      <w:r w:rsidRPr="003421A9">
        <w:rPr>
          <w:rFonts w:ascii="Times New Roman" w:hAnsi="Times New Roman" w:cs="Times New Roman"/>
          <w:sz w:val="24"/>
          <w:szCs w:val="24"/>
        </w:rPr>
        <w:t>Rasyuni</w:t>
      </w:r>
      <w:proofErr w:type="spellEnd"/>
      <w:r w:rsidRPr="003421A9">
        <w:rPr>
          <w:rFonts w:ascii="Times New Roman" w:hAnsi="Times New Roman" w:cs="Times New Roman"/>
          <w:sz w:val="24"/>
          <w:szCs w:val="24"/>
        </w:rPr>
        <w:t xml:space="preserve">, Ahmet </w:t>
      </w:r>
      <w:proofErr w:type="spellStart"/>
      <w:r w:rsidRPr="003421A9">
        <w:rPr>
          <w:rFonts w:ascii="Times New Roman" w:hAnsi="Times New Roman" w:cs="Times New Roman"/>
          <w:sz w:val="24"/>
          <w:szCs w:val="24"/>
        </w:rPr>
        <w:t>Yaman</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ve</w:t>
      </w:r>
      <w:proofErr w:type="spellEnd"/>
      <w:r w:rsidRPr="003421A9">
        <w:rPr>
          <w:rFonts w:ascii="Times New Roman" w:hAnsi="Times New Roman" w:cs="Times New Roman"/>
          <w:sz w:val="24"/>
          <w:szCs w:val="24"/>
        </w:rPr>
        <w:t xml:space="preserve"> H. </w:t>
      </w:r>
      <w:proofErr w:type="spellStart"/>
      <w:r w:rsidRPr="003421A9">
        <w:rPr>
          <w:rFonts w:ascii="Times New Roman" w:hAnsi="Times New Roman" w:cs="Times New Roman"/>
          <w:sz w:val="24"/>
          <w:szCs w:val="24"/>
        </w:rPr>
        <w:t>Yunus</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Apaydin</w:t>
      </w:r>
      <w:proofErr w:type="spellEnd"/>
      <w:r w:rsidRPr="003421A9">
        <w:rPr>
          <w:rFonts w:ascii="Times New Roman" w:hAnsi="Times New Roman" w:cs="Times New Roman"/>
          <w:sz w:val="24"/>
          <w:szCs w:val="24"/>
        </w:rPr>
        <w:t xml:space="preserve">, Ali </w:t>
      </w:r>
      <w:proofErr w:type="spellStart"/>
      <w:r w:rsidRPr="003421A9">
        <w:rPr>
          <w:rFonts w:ascii="Times New Roman" w:hAnsi="Times New Roman" w:cs="Times New Roman"/>
          <w:sz w:val="24"/>
          <w:szCs w:val="24"/>
        </w:rPr>
        <w:t>Pekcan</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Gazali</w:t>
      </w:r>
      <w:proofErr w:type="spellEnd"/>
      <w:r w:rsidRPr="003421A9">
        <w:rPr>
          <w:rFonts w:ascii="Times New Roman" w:hAnsi="Times New Roman" w:cs="Times New Roman"/>
          <w:sz w:val="24"/>
          <w:szCs w:val="24"/>
        </w:rPr>
        <w:t xml:space="preserve">, Abdurrahman </w:t>
      </w:r>
      <w:proofErr w:type="spellStart"/>
      <w:r w:rsidRPr="003421A9">
        <w:rPr>
          <w:rFonts w:ascii="Times New Roman" w:hAnsi="Times New Roman" w:cs="Times New Roman"/>
          <w:sz w:val="24"/>
          <w:szCs w:val="24"/>
        </w:rPr>
        <w:t>Hackali</w:t>
      </w:r>
      <w:proofErr w:type="spellEnd"/>
      <w:r w:rsidRPr="003421A9">
        <w:rPr>
          <w:rFonts w:ascii="Times New Roman" w:hAnsi="Times New Roman" w:cs="Times New Roman"/>
          <w:sz w:val="24"/>
          <w:szCs w:val="24"/>
        </w:rPr>
        <w:t xml:space="preserve">, H. </w:t>
      </w:r>
      <w:proofErr w:type="spellStart"/>
      <w:r w:rsidRPr="003421A9">
        <w:rPr>
          <w:rFonts w:ascii="Times New Roman" w:hAnsi="Times New Roman" w:cs="Times New Roman"/>
          <w:sz w:val="24"/>
          <w:szCs w:val="24"/>
        </w:rPr>
        <w:t>Yunus</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Apaydin</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Necmeddin</w:t>
      </w:r>
      <w:proofErr w:type="spellEnd"/>
      <w:r w:rsidRPr="003421A9">
        <w:rPr>
          <w:rFonts w:ascii="Times New Roman" w:hAnsi="Times New Roman" w:cs="Times New Roman"/>
          <w:sz w:val="24"/>
          <w:szCs w:val="24"/>
        </w:rPr>
        <w:t xml:space="preserve"> et-</w:t>
      </w:r>
      <w:proofErr w:type="spellStart"/>
      <w:r w:rsidRPr="003421A9">
        <w:rPr>
          <w:rFonts w:ascii="Times New Roman" w:hAnsi="Times New Roman" w:cs="Times New Roman"/>
          <w:sz w:val="24"/>
          <w:szCs w:val="24"/>
        </w:rPr>
        <w:t>Tufi</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Ferhat</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Koca</w:t>
      </w:r>
      <w:proofErr w:type="spellEnd"/>
      <w:r w:rsidRPr="003421A9">
        <w:rPr>
          <w:rFonts w:ascii="Times New Roman" w:hAnsi="Times New Roman" w:cs="Times New Roman"/>
          <w:sz w:val="24"/>
          <w:szCs w:val="24"/>
        </w:rPr>
        <w:t xml:space="preserve">, Ibn </w:t>
      </w:r>
      <w:proofErr w:type="spellStart"/>
      <w:r w:rsidRPr="003421A9">
        <w:rPr>
          <w:rFonts w:ascii="Times New Roman" w:hAnsi="Times New Roman" w:cs="Times New Roman"/>
          <w:sz w:val="24"/>
          <w:szCs w:val="24"/>
        </w:rPr>
        <w:t>Kayyim</w:t>
      </w:r>
      <w:proofErr w:type="spellEnd"/>
      <w:r w:rsidRPr="003421A9">
        <w:rPr>
          <w:rFonts w:ascii="Times New Roman" w:hAnsi="Times New Roman" w:cs="Times New Roman"/>
          <w:sz w:val="24"/>
          <w:szCs w:val="24"/>
        </w:rPr>
        <w:t xml:space="preserve"> el-</w:t>
      </w:r>
      <w:proofErr w:type="spellStart"/>
      <w:r w:rsidRPr="003421A9">
        <w:rPr>
          <w:rFonts w:ascii="Times New Roman" w:hAnsi="Times New Roman" w:cs="Times New Roman"/>
          <w:sz w:val="24"/>
          <w:szCs w:val="24"/>
        </w:rPr>
        <w:t>Cevziyye</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Satibi</w:t>
      </w:r>
      <w:proofErr w:type="spellEnd"/>
      <w:r w:rsidRPr="003421A9">
        <w:rPr>
          <w:rFonts w:ascii="Times New Roman" w:hAnsi="Times New Roman" w:cs="Times New Roman"/>
          <w:sz w:val="24"/>
          <w:szCs w:val="24"/>
        </w:rPr>
        <w:t xml:space="preserve">, H. Mehmet </w:t>
      </w:r>
      <w:proofErr w:type="spellStart"/>
      <w:r w:rsidRPr="003421A9">
        <w:rPr>
          <w:rFonts w:ascii="Times New Roman" w:hAnsi="Times New Roman" w:cs="Times New Roman"/>
          <w:sz w:val="24"/>
          <w:szCs w:val="24"/>
        </w:rPr>
        <w:t>Gunay</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Ebubekir</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Sifil</w:t>
      </w:r>
      <w:proofErr w:type="spellEnd"/>
      <w:r w:rsidRPr="003421A9">
        <w:rPr>
          <w:rFonts w:ascii="Times New Roman" w:hAnsi="Times New Roman" w:cs="Times New Roman"/>
          <w:sz w:val="24"/>
          <w:szCs w:val="24"/>
        </w:rPr>
        <w:t xml:space="preserve"> and Hayrettin </w:t>
      </w:r>
      <w:proofErr w:type="spellStart"/>
      <w:r w:rsidRPr="003421A9">
        <w:rPr>
          <w:rFonts w:ascii="Times New Roman" w:hAnsi="Times New Roman" w:cs="Times New Roman"/>
          <w:sz w:val="24"/>
          <w:szCs w:val="24"/>
        </w:rPr>
        <w:t>Karaman</w:t>
      </w:r>
      <w:proofErr w:type="spellEnd"/>
      <w:r w:rsidRPr="003421A9">
        <w:rPr>
          <w:rFonts w:ascii="Times New Roman" w:hAnsi="Times New Roman" w:cs="Times New Roman"/>
          <w:sz w:val="24"/>
          <w:szCs w:val="24"/>
        </w:rPr>
        <w:t xml:space="preserve">. </w:t>
      </w:r>
    </w:p>
    <w:p w:rsidR="00F86B0D" w:rsidRPr="003421A9" w:rsidRDefault="00F86B0D" w:rsidP="00F86B0D">
      <w:pPr>
        <w:spacing w:after="0" w:line="480" w:lineRule="auto"/>
        <w:jc w:val="both"/>
        <w:rPr>
          <w:rFonts w:ascii="Times New Roman" w:hAnsi="Times New Roman" w:cs="Times New Roman"/>
          <w:sz w:val="24"/>
          <w:szCs w:val="24"/>
        </w:rPr>
      </w:pPr>
    </w:p>
    <w:p w:rsidR="00F86B0D" w:rsidRPr="003421A9" w:rsidRDefault="00F86B0D" w:rsidP="00F86B0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first part gathers together selected papers from leading legal scholars on theory of legal and/or </w:t>
      </w:r>
      <w:proofErr w:type="spellStart"/>
      <w:r w:rsidRPr="003421A9">
        <w:rPr>
          <w:rFonts w:ascii="Times New Roman" w:hAnsi="Times New Roman" w:cs="Times New Roman"/>
          <w:i/>
          <w:iCs/>
          <w:sz w:val="24"/>
          <w:szCs w:val="24"/>
        </w:rPr>
        <w:t>fiqh</w:t>
      </w:r>
      <w:proofErr w:type="spellEnd"/>
      <w:r w:rsidRPr="003421A9">
        <w:rPr>
          <w:rFonts w:ascii="Times New Roman" w:hAnsi="Times New Roman" w:cs="Times New Roman"/>
          <w:sz w:val="24"/>
          <w:szCs w:val="24"/>
        </w:rPr>
        <w:t xml:space="preserve"> philosophy. The second part, “People and approaches”, is a collection of articles on Islamic jurisprudence in the context of </w:t>
      </w:r>
      <w:proofErr w:type="spellStart"/>
      <w:r w:rsidRPr="003421A9">
        <w:rPr>
          <w:rFonts w:ascii="Times New Roman" w:hAnsi="Times New Roman" w:cs="Times New Roman"/>
          <w:i/>
          <w:iCs/>
          <w:sz w:val="24"/>
          <w:szCs w:val="24"/>
        </w:rPr>
        <w:t>maqasid</w:t>
      </w:r>
      <w:proofErr w:type="spellEnd"/>
      <w:r w:rsidRPr="003421A9">
        <w:rPr>
          <w:rFonts w:ascii="Times New Roman" w:hAnsi="Times New Roman" w:cs="Times New Roman"/>
          <w:sz w:val="24"/>
          <w:szCs w:val="24"/>
        </w:rPr>
        <w:t xml:space="preserve"> (</w:t>
      </w:r>
      <w:r w:rsidRPr="003421A9">
        <w:rPr>
          <w:rFonts w:ascii="Times New Roman" w:hAnsi="Times New Roman" w:cs="Times New Roman"/>
          <w:i/>
          <w:iCs/>
          <w:sz w:val="24"/>
          <w:szCs w:val="24"/>
        </w:rPr>
        <w:t>el-</w:t>
      </w:r>
      <w:proofErr w:type="spellStart"/>
      <w:r w:rsidRPr="003421A9">
        <w:rPr>
          <w:rFonts w:ascii="Times New Roman" w:hAnsi="Times New Roman" w:cs="Times New Roman"/>
          <w:i/>
          <w:iCs/>
          <w:sz w:val="24"/>
          <w:szCs w:val="24"/>
        </w:rPr>
        <w:t>ictihadu</w:t>
      </w:r>
      <w:proofErr w:type="spellEnd"/>
      <w:r w:rsidRPr="003421A9">
        <w:rPr>
          <w:rFonts w:ascii="Times New Roman" w:hAnsi="Times New Roman" w:cs="Times New Roman"/>
          <w:i/>
          <w:iCs/>
          <w:sz w:val="24"/>
          <w:szCs w:val="24"/>
        </w:rPr>
        <w:t>-l-</w:t>
      </w:r>
      <w:proofErr w:type="spellStart"/>
      <w:r w:rsidRPr="003421A9">
        <w:rPr>
          <w:rFonts w:ascii="Times New Roman" w:hAnsi="Times New Roman" w:cs="Times New Roman"/>
          <w:i/>
          <w:iCs/>
          <w:sz w:val="24"/>
          <w:szCs w:val="24"/>
        </w:rPr>
        <w:t>maksadi</w:t>
      </w:r>
      <w:proofErr w:type="spellEnd"/>
      <w:r w:rsidRPr="003421A9">
        <w:rPr>
          <w:rFonts w:ascii="Times New Roman" w:hAnsi="Times New Roman" w:cs="Times New Roman"/>
          <w:sz w:val="24"/>
          <w:szCs w:val="24"/>
        </w:rPr>
        <w:t xml:space="preserve">). The collection </w:t>
      </w:r>
      <w:r w:rsidRPr="003421A9">
        <w:rPr>
          <w:rFonts w:ascii="Times New Roman" w:hAnsi="Times New Roman" w:cs="Times New Roman"/>
          <w:sz w:val="24"/>
          <w:szCs w:val="24"/>
        </w:rPr>
        <w:lastRenderedPageBreak/>
        <w:t xml:space="preserve">has a free style. As it gathers various articles from different writers, the writing styles, spellings and formats are mixed. The editor has preserved each writer’s particular style and voice. </w:t>
      </w:r>
    </w:p>
    <w:p w:rsidR="00F86B0D" w:rsidRPr="003421A9" w:rsidRDefault="00F86B0D" w:rsidP="00F86B0D">
      <w:pPr>
        <w:spacing w:after="0" w:line="480" w:lineRule="auto"/>
        <w:jc w:val="both"/>
        <w:rPr>
          <w:rFonts w:ascii="Times New Roman" w:hAnsi="Times New Roman" w:cs="Times New Roman"/>
          <w:sz w:val="24"/>
          <w:szCs w:val="24"/>
        </w:rPr>
      </w:pPr>
    </w:p>
    <w:p w:rsidR="00F86B0D" w:rsidRPr="003421A9" w:rsidRDefault="00F86B0D" w:rsidP="00F86B0D">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book is a great contribution to Islamic legal philosophy and fills a gap in a field in which literature is limited. It would serve as a good reference for legal philosophy, though the language may be overly technical for readers who are unfamiliar with a critical approach to philosophy and theology. Still, this work is a recommended source of information for any readers interested in Islamic legal philosophy.</w:t>
      </w:r>
    </w:p>
    <w:p w:rsidR="00F86B0D" w:rsidRPr="003421A9" w:rsidRDefault="00F86B0D" w:rsidP="00F86B0D">
      <w:pPr>
        <w:spacing w:after="0" w:line="480" w:lineRule="auto"/>
        <w:jc w:val="both"/>
        <w:rPr>
          <w:rFonts w:ascii="Times New Roman" w:hAnsi="Times New Roman" w:cs="Times New Roman"/>
          <w:sz w:val="24"/>
          <w:szCs w:val="24"/>
        </w:rPr>
      </w:pPr>
    </w:p>
    <w:p w:rsidR="00F86B0D" w:rsidRPr="003421A9" w:rsidRDefault="00F86B0D" w:rsidP="00F86B0D">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Burcu</w:t>
      </w:r>
      <w:proofErr w:type="spellEnd"/>
      <w:r w:rsidRPr="003421A9">
        <w:rPr>
          <w:rFonts w:ascii="Times New Roman" w:hAnsi="Times New Roman" w:cs="Times New Roman"/>
          <w:sz w:val="24"/>
          <w:szCs w:val="24"/>
        </w:rPr>
        <w:t xml:space="preserve"> </w:t>
      </w:r>
      <w:proofErr w:type="spellStart"/>
      <w:r>
        <w:rPr>
          <w:rFonts w:ascii="Times New Roman" w:hAnsi="Times New Roman" w:cs="Times New Roman"/>
          <w:sz w:val="24"/>
          <w:szCs w:val="24"/>
        </w:rPr>
        <w:t>Kiliç</w:t>
      </w:r>
      <w:proofErr w:type="spellEnd"/>
    </w:p>
    <w:p w:rsidR="009A0E2D" w:rsidRDefault="00F7133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30"/>
    <w:rsid w:val="000071C0"/>
    <w:rsid w:val="00083E80"/>
    <w:rsid w:val="006C6B50"/>
    <w:rsid w:val="00791238"/>
    <w:rsid w:val="008A4530"/>
    <w:rsid w:val="00BD5EB0"/>
    <w:rsid w:val="00F7133B"/>
    <w:rsid w:val="00F86B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0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0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2015-02-23T14:43:00Z</dcterms:created>
  <dcterms:modified xsi:type="dcterms:W3CDTF">2015-06-10T14:33:00Z</dcterms:modified>
</cp:coreProperties>
</file>