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3B" w:rsidRPr="002B723B" w:rsidRDefault="002B723B" w:rsidP="002B723B">
      <w:pPr>
        <w:bidi/>
        <w:spacing w:after="0" w:line="480" w:lineRule="auto"/>
        <w:rPr>
          <w:rFonts w:ascii="Times New Roman" w:hAnsi="Times New Roman" w:cs="Times New Roman"/>
          <w:sz w:val="24"/>
          <w:szCs w:val="24"/>
          <w:lang w:bidi="fa-IR"/>
        </w:rPr>
      </w:pPr>
      <w:r w:rsidRPr="002B723B">
        <w:rPr>
          <w:rFonts w:ascii="Times New Roman" w:hAnsi="Times New Roman" w:cs="Times New Roman"/>
          <w:sz w:val="24"/>
          <w:szCs w:val="24"/>
          <w:rtl/>
        </w:rPr>
        <w:t xml:space="preserve">عطية، أحمد عبد الحليم. </w:t>
      </w:r>
      <w:r w:rsidRPr="002B723B">
        <w:rPr>
          <w:rFonts w:ascii="Times New Roman" w:hAnsi="Times New Roman" w:cs="Times New Roman"/>
          <w:i/>
          <w:iCs/>
          <w:sz w:val="24"/>
          <w:szCs w:val="24"/>
          <w:rtl/>
        </w:rPr>
        <w:t>الأخلاق في الفكر العربي المعاصر: دراسة تحليلية للاتجاهات الأخلاقية الحالية في الوطن العربي</w:t>
      </w:r>
      <w:r w:rsidRPr="002B723B">
        <w:rPr>
          <w:rFonts w:ascii="Times New Roman" w:hAnsi="Times New Roman" w:cs="Times New Roman"/>
          <w:sz w:val="24"/>
          <w:szCs w:val="24"/>
          <w:rtl/>
        </w:rPr>
        <w:t>. القاهرة: دار الثقافة للنشر و التوزيع، ١</w:t>
      </w:r>
      <w:r w:rsidRPr="002B723B">
        <w:rPr>
          <w:rFonts w:ascii="Times New Roman" w:hAnsi="Times New Roman" w:cs="Times New Roman"/>
          <w:sz w:val="24"/>
          <w:szCs w:val="24"/>
          <w:rtl/>
          <w:lang w:bidi="fa-IR"/>
        </w:rPr>
        <w:t>۹۹</w:t>
      </w:r>
      <w:r w:rsidRPr="002B723B">
        <w:rPr>
          <w:rFonts w:ascii="Times New Roman" w:hAnsi="Times New Roman" w:cs="Times New Roman"/>
          <w:sz w:val="24"/>
          <w:szCs w:val="24"/>
          <w:rtl/>
        </w:rPr>
        <w:t xml:space="preserve">٠، </w:t>
      </w:r>
      <w:r w:rsidRPr="002B723B">
        <w:rPr>
          <w:rFonts w:ascii="Times New Roman" w:hAnsi="Times New Roman" w:cs="Times New Roman"/>
          <w:sz w:val="24"/>
          <w:szCs w:val="24"/>
          <w:rtl/>
          <w:lang w:bidi="fa-IR"/>
        </w:rPr>
        <w:t>۲</w:t>
      </w:r>
      <w:r w:rsidRPr="002B723B">
        <w:rPr>
          <w:rFonts w:ascii="Times New Roman" w:hAnsi="Times New Roman" w:cs="Times New Roman"/>
          <w:sz w:val="24"/>
          <w:szCs w:val="24"/>
          <w:rtl/>
        </w:rPr>
        <w:t xml:space="preserve">٤١ ص. </w:t>
      </w:r>
    </w:p>
    <w:p w:rsidR="002B723B" w:rsidRPr="002B723B" w:rsidRDefault="002B723B" w:rsidP="002B723B">
      <w:pPr>
        <w:bidi/>
        <w:spacing w:after="0" w:line="480" w:lineRule="auto"/>
        <w:rPr>
          <w:rFonts w:ascii="Times New Roman" w:hAnsi="Times New Roman" w:cs="Times New Roman"/>
          <w:sz w:val="24"/>
          <w:szCs w:val="24"/>
          <w:rtl/>
          <w:lang w:bidi="fa-IR"/>
        </w:rPr>
      </w:pPr>
    </w:p>
    <w:p w:rsidR="00A60AD9" w:rsidRPr="003B401C" w:rsidRDefault="002B723B" w:rsidP="002B723B">
      <w:pPr>
        <w:spacing w:after="0" w:line="480" w:lineRule="auto"/>
        <w:rPr>
          <w:rFonts w:ascii="Times New Roman" w:hAnsi="Times New Roman" w:cs="Times New Roman"/>
          <w:sz w:val="24"/>
          <w:szCs w:val="24"/>
          <w:rtl/>
          <w:lang w:val="tr-TR" w:bidi="ar-SY"/>
        </w:rPr>
      </w:pPr>
      <w:r w:rsidRPr="002B723B">
        <w:rPr>
          <w:rFonts w:ascii="Times New Roman" w:hAnsi="Times New Roman" w:cs="Times New Roman"/>
          <w:sz w:val="24"/>
          <w:szCs w:val="24"/>
          <w:lang w:val="en-US"/>
        </w:rPr>
        <w:t>‘</w:t>
      </w:r>
      <w:proofErr w:type="spellStart"/>
      <w:r w:rsidRPr="002B723B">
        <w:rPr>
          <w:rFonts w:ascii="Times New Roman" w:hAnsi="Times New Roman" w:cs="Times New Roman"/>
          <w:sz w:val="24"/>
          <w:szCs w:val="24"/>
          <w:lang w:val="en-US"/>
        </w:rPr>
        <w:t>Atiyya</w:t>
      </w:r>
      <w:proofErr w:type="spellEnd"/>
      <w:r w:rsidRPr="002B723B">
        <w:rPr>
          <w:rFonts w:ascii="Times New Roman" w:hAnsi="Times New Roman" w:cs="Times New Roman"/>
          <w:sz w:val="24"/>
          <w:szCs w:val="24"/>
          <w:lang w:val="en-US"/>
        </w:rPr>
        <w:t>, Ahmad ‘</w:t>
      </w:r>
      <w:proofErr w:type="spellStart"/>
      <w:r w:rsidRPr="002B723B">
        <w:rPr>
          <w:rFonts w:ascii="Times New Roman" w:hAnsi="Times New Roman" w:cs="Times New Roman"/>
          <w:sz w:val="24"/>
          <w:szCs w:val="24"/>
          <w:lang w:val="en-US"/>
        </w:rPr>
        <w:t>Abd</w:t>
      </w:r>
      <w:proofErr w:type="spellEnd"/>
      <w:r w:rsidRPr="002B723B">
        <w:rPr>
          <w:rFonts w:ascii="Times New Roman" w:hAnsi="Times New Roman" w:cs="Times New Roman"/>
          <w:sz w:val="24"/>
          <w:szCs w:val="24"/>
          <w:lang w:val="en-US"/>
        </w:rPr>
        <w:t xml:space="preserve"> al-Halim. </w:t>
      </w:r>
      <w:r w:rsidRPr="002B723B">
        <w:rPr>
          <w:rFonts w:ascii="Times New Roman" w:hAnsi="Times New Roman" w:cs="Times New Roman"/>
          <w:i/>
          <w:iCs/>
          <w:sz w:val="24"/>
          <w:szCs w:val="24"/>
          <w:lang w:val="en-US"/>
        </w:rPr>
        <w:t>Al-</w:t>
      </w:r>
      <w:proofErr w:type="spellStart"/>
      <w:r w:rsidRPr="002B723B">
        <w:rPr>
          <w:rFonts w:ascii="Times New Roman" w:hAnsi="Times New Roman" w:cs="Times New Roman"/>
          <w:i/>
          <w:iCs/>
          <w:sz w:val="24"/>
          <w:szCs w:val="24"/>
          <w:lang w:val="en-US"/>
        </w:rPr>
        <w:t>Akhlaq</w:t>
      </w:r>
      <w:proofErr w:type="spellEnd"/>
      <w:r w:rsidRPr="002B723B">
        <w:rPr>
          <w:rFonts w:ascii="Times New Roman" w:hAnsi="Times New Roman" w:cs="Times New Roman"/>
          <w:i/>
          <w:iCs/>
          <w:sz w:val="24"/>
          <w:szCs w:val="24"/>
          <w:lang w:val="en-US"/>
        </w:rPr>
        <w:t xml:space="preserve"> fi al-</w:t>
      </w:r>
      <w:r w:rsidRPr="002B723B">
        <w:rPr>
          <w:rFonts w:ascii="Times New Roman" w:hAnsi="Times New Roman" w:cs="Times New Roman"/>
          <w:i/>
          <w:iCs/>
          <w:sz w:val="24"/>
          <w:szCs w:val="24"/>
        </w:rPr>
        <w:t>F</w:t>
      </w:r>
      <w:proofErr w:type="spellStart"/>
      <w:r w:rsidRPr="002B723B">
        <w:rPr>
          <w:rFonts w:ascii="Times New Roman" w:hAnsi="Times New Roman" w:cs="Times New Roman"/>
          <w:i/>
          <w:iCs/>
          <w:sz w:val="24"/>
          <w:szCs w:val="24"/>
          <w:lang w:val="en-US"/>
        </w:rPr>
        <w:t>ikr</w:t>
      </w:r>
      <w:proofErr w:type="spellEnd"/>
      <w:r w:rsidRPr="002B723B">
        <w:rPr>
          <w:rFonts w:ascii="Times New Roman" w:hAnsi="Times New Roman" w:cs="Times New Roman"/>
          <w:i/>
          <w:iCs/>
          <w:sz w:val="24"/>
          <w:szCs w:val="24"/>
          <w:lang w:val="en-US"/>
        </w:rPr>
        <w:t xml:space="preserve"> al-‘</w:t>
      </w:r>
      <w:proofErr w:type="spellStart"/>
      <w:r w:rsidRPr="002B723B">
        <w:rPr>
          <w:rFonts w:ascii="Times New Roman" w:hAnsi="Times New Roman" w:cs="Times New Roman"/>
          <w:i/>
          <w:iCs/>
          <w:sz w:val="24"/>
          <w:szCs w:val="24"/>
          <w:lang w:val="en-US"/>
        </w:rPr>
        <w:t>Arabi</w:t>
      </w:r>
      <w:proofErr w:type="spellEnd"/>
      <w:r w:rsidRPr="002B723B">
        <w:rPr>
          <w:rFonts w:ascii="Times New Roman" w:hAnsi="Times New Roman" w:cs="Times New Roman"/>
          <w:i/>
          <w:iCs/>
          <w:sz w:val="24"/>
          <w:szCs w:val="24"/>
          <w:lang w:val="en-US"/>
        </w:rPr>
        <w:t xml:space="preserve"> al-</w:t>
      </w:r>
      <w:proofErr w:type="spellStart"/>
      <w:r w:rsidRPr="002B723B">
        <w:rPr>
          <w:rFonts w:ascii="Times New Roman" w:hAnsi="Times New Roman" w:cs="Times New Roman"/>
          <w:i/>
          <w:iCs/>
          <w:sz w:val="24"/>
          <w:szCs w:val="24"/>
          <w:lang w:val="en-US"/>
        </w:rPr>
        <w:t>Mu‘asir</w:t>
      </w:r>
      <w:proofErr w:type="spellEnd"/>
      <w:r w:rsidRPr="002B723B">
        <w:rPr>
          <w:rFonts w:ascii="Times New Roman" w:hAnsi="Times New Roman" w:cs="Times New Roman"/>
          <w:i/>
          <w:iCs/>
          <w:sz w:val="24"/>
          <w:szCs w:val="24"/>
          <w:lang w:val="en-US"/>
        </w:rPr>
        <w:t xml:space="preserve">: </w:t>
      </w:r>
      <w:proofErr w:type="spellStart"/>
      <w:r w:rsidRPr="002B723B">
        <w:rPr>
          <w:rFonts w:ascii="Times New Roman" w:hAnsi="Times New Roman" w:cs="Times New Roman"/>
          <w:i/>
          <w:iCs/>
          <w:sz w:val="24"/>
          <w:szCs w:val="24"/>
          <w:lang w:val="en-US"/>
        </w:rPr>
        <w:t>Dirasah</w:t>
      </w:r>
      <w:proofErr w:type="spellEnd"/>
      <w:r w:rsidRPr="002B723B">
        <w:rPr>
          <w:rFonts w:ascii="Times New Roman" w:hAnsi="Times New Roman" w:cs="Times New Roman"/>
          <w:i/>
          <w:iCs/>
          <w:sz w:val="24"/>
          <w:szCs w:val="24"/>
          <w:lang w:val="en-US"/>
        </w:rPr>
        <w:t xml:space="preserve"> </w:t>
      </w:r>
      <w:proofErr w:type="spellStart"/>
      <w:r w:rsidRPr="002B723B">
        <w:rPr>
          <w:rFonts w:ascii="Times New Roman" w:hAnsi="Times New Roman" w:cs="Times New Roman"/>
          <w:i/>
          <w:iCs/>
          <w:sz w:val="24"/>
          <w:szCs w:val="24"/>
          <w:lang w:val="en-US"/>
        </w:rPr>
        <w:t>Tahliliyyah</w:t>
      </w:r>
      <w:proofErr w:type="spellEnd"/>
      <w:r w:rsidRPr="002B723B">
        <w:rPr>
          <w:rFonts w:ascii="Times New Roman" w:hAnsi="Times New Roman" w:cs="Times New Roman"/>
          <w:i/>
          <w:iCs/>
          <w:sz w:val="24"/>
          <w:szCs w:val="24"/>
          <w:lang w:val="en-US"/>
        </w:rPr>
        <w:t xml:space="preserve"> </w:t>
      </w:r>
      <w:proofErr w:type="spellStart"/>
      <w:r w:rsidRPr="002B723B">
        <w:rPr>
          <w:rFonts w:ascii="Times New Roman" w:hAnsi="Times New Roman" w:cs="Times New Roman"/>
          <w:i/>
          <w:iCs/>
          <w:sz w:val="24"/>
          <w:szCs w:val="24"/>
          <w:lang w:val="en-US"/>
        </w:rPr>
        <w:t>lil-Ittijahat</w:t>
      </w:r>
      <w:proofErr w:type="spellEnd"/>
      <w:r w:rsidRPr="002B723B">
        <w:rPr>
          <w:rFonts w:ascii="Times New Roman" w:hAnsi="Times New Roman" w:cs="Times New Roman"/>
          <w:i/>
          <w:iCs/>
          <w:sz w:val="24"/>
          <w:szCs w:val="24"/>
          <w:lang w:val="en-US"/>
        </w:rPr>
        <w:t xml:space="preserve"> al-</w:t>
      </w:r>
      <w:proofErr w:type="spellStart"/>
      <w:r w:rsidRPr="002B723B">
        <w:rPr>
          <w:rFonts w:ascii="Times New Roman" w:hAnsi="Times New Roman" w:cs="Times New Roman"/>
          <w:i/>
          <w:iCs/>
          <w:sz w:val="24"/>
          <w:szCs w:val="24"/>
          <w:lang w:val="en-US"/>
        </w:rPr>
        <w:t>Akhlaqiyyah</w:t>
      </w:r>
      <w:proofErr w:type="spellEnd"/>
      <w:r w:rsidRPr="002B723B">
        <w:rPr>
          <w:rFonts w:ascii="Times New Roman" w:hAnsi="Times New Roman" w:cs="Times New Roman"/>
          <w:i/>
          <w:iCs/>
          <w:sz w:val="24"/>
          <w:szCs w:val="24"/>
          <w:lang w:val="en-US"/>
        </w:rPr>
        <w:t xml:space="preserve"> al-</w:t>
      </w:r>
      <w:proofErr w:type="spellStart"/>
      <w:r w:rsidRPr="002B723B">
        <w:rPr>
          <w:rFonts w:ascii="Times New Roman" w:hAnsi="Times New Roman" w:cs="Times New Roman"/>
          <w:i/>
          <w:iCs/>
          <w:sz w:val="24"/>
          <w:szCs w:val="24"/>
          <w:lang w:val="en-US"/>
        </w:rPr>
        <w:t>Haliyyah</w:t>
      </w:r>
      <w:proofErr w:type="spellEnd"/>
      <w:r w:rsidRPr="002B723B">
        <w:rPr>
          <w:rFonts w:ascii="Times New Roman" w:hAnsi="Times New Roman" w:cs="Times New Roman"/>
          <w:i/>
          <w:iCs/>
          <w:sz w:val="24"/>
          <w:szCs w:val="24"/>
          <w:lang w:val="en-US"/>
        </w:rPr>
        <w:t xml:space="preserve"> fi al-</w:t>
      </w:r>
      <w:proofErr w:type="spellStart"/>
      <w:r w:rsidRPr="002B723B">
        <w:rPr>
          <w:rFonts w:ascii="Times New Roman" w:hAnsi="Times New Roman" w:cs="Times New Roman"/>
          <w:i/>
          <w:iCs/>
          <w:sz w:val="24"/>
          <w:szCs w:val="24"/>
          <w:lang w:val="en-US"/>
        </w:rPr>
        <w:t>Watan</w:t>
      </w:r>
      <w:proofErr w:type="spellEnd"/>
      <w:r w:rsidRPr="002B723B">
        <w:rPr>
          <w:rFonts w:ascii="Times New Roman" w:hAnsi="Times New Roman" w:cs="Times New Roman"/>
          <w:i/>
          <w:iCs/>
          <w:sz w:val="24"/>
          <w:szCs w:val="24"/>
          <w:lang w:val="en-US"/>
        </w:rPr>
        <w:t xml:space="preserve"> al-‘</w:t>
      </w:r>
      <w:proofErr w:type="spellStart"/>
      <w:r w:rsidRPr="002B723B">
        <w:rPr>
          <w:rFonts w:ascii="Times New Roman" w:hAnsi="Times New Roman" w:cs="Times New Roman"/>
          <w:i/>
          <w:iCs/>
          <w:sz w:val="24"/>
          <w:szCs w:val="24"/>
          <w:lang w:val="en-US"/>
        </w:rPr>
        <w:t>Arabi</w:t>
      </w:r>
      <w:proofErr w:type="spellEnd"/>
      <w:r w:rsidRPr="002B723B">
        <w:rPr>
          <w:rFonts w:ascii="Times New Roman" w:hAnsi="Times New Roman" w:cs="Times New Roman"/>
          <w:sz w:val="24"/>
          <w:szCs w:val="24"/>
          <w:lang w:val="en-US"/>
        </w:rPr>
        <w:t xml:space="preserve">. </w:t>
      </w:r>
      <w:proofErr w:type="spellStart"/>
      <w:r w:rsidR="00A60AD9">
        <w:rPr>
          <w:rFonts w:ascii="Times New Roman" w:hAnsi="Times New Roman" w:cs="Times New Roman"/>
          <w:sz w:val="24"/>
          <w:szCs w:val="24"/>
          <w:lang w:val="en-US"/>
        </w:rPr>
        <w:t>Kahire</w:t>
      </w:r>
      <w:proofErr w:type="spellEnd"/>
      <w:r w:rsidR="00A60AD9" w:rsidRPr="003B401C">
        <w:rPr>
          <w:rFonts w:ascii="Times New Roman" w:hAnsi="Times New Roman" w:cs="Times New Roman"/>
          <w:sz w:val="24"/>
          <w:szCs w:val="24"/>
          <w:lang w:val="en-US"/>
        </w:rPr>
        <w:t>: Dar al-</w:t>
      </w:r>
      <w:proofErr w:type="spellStart"/>
      <w:r w:rsidR="00A60AD9" w:rsidRPr="003B401C">
        <w:rPr>
          <w:rFonts w:ascii="Times New Roman" w:hAnsi="Times New Roman" w:cs="Times New Roman"/>
          <w:sz w:val="24"/>
          <w:szCs w:val="24"/>
          <w:lang w:val="en-US"/>
        </w:rPr>
        <w:t>Thaqafa</w:t>
      </w:r>
      <w:proofErr w:type="spellEnd"/>
      <w:r w:rsidR="00A60AD9" w:rsidRPr="003B401C">
        <w:rPr>
          <w:rFonts w:ascii="Times New Roman" w:hAnsi="Times New Roman" w:cs="Times New Roman"/>
          <w:sz w:val="24"/>
          <w:szCs w:val="24"/>
          <w:lang w:val="en-US"/>
        </w:rPr>
        <w:t xml:space="preserve"> </w:t>
      </w:r>
      <w:proofErr w:type="spellStart"/>
      <w:r w:rsidR="00A60AD9" w:rsidRPr="003B401C">
        <w:rPr>
          <w:rFonts w:ascii="Times New Roman" w:hAnsi="Times New Roman" w:cs="Times New Roman"/>
          <w:sz w:val="24"/>
          <w:szCs w:val="24"/>
          <w:lang w:val="en-US"/>
        </w:rPr>
        <w:t>lil-Nashr</w:t>
      </w:r>
      <w:proofErr w:type="spellEnd"/>
      <w:r w:rsidR="00A60AD9" w:rsidRPr="003B401C">
        <w:rPr>
          <w:rFonts w:ascii="Times New Roman" w:hAnsi="Times New Roman" w:cs="Times New Roman"/>
          <w:sz w:val="24"/>
          <w:szCs w:val="24"/>
          <w:lang w:val="en-US"/>
        </w:rPr>
        <w:t xml:space="preserve"> </w:t>
      </w:r>
      <w:proofErr w:type="spellStart"/>
      <w:proofErr w:type="gramStart"/>
      <w:r w:rsidR="00A60AD9" w:rsidRPr="003B401C">
        <w:rPr>
          <w:rFonts w:ascii="Times New Roman" w:hAnsi="Times New Roman" w:cs="Times New Roman"/>
          <w:sz w:val="24"/>
          <w:szCs w:val="24"/>
          <w:lang w:val="en-US"/>
        </w:rPr>
        <w:t>wa</w:t>
      </w:r>
      <w:proofErr w:type="spellEnd"/>
      <w:proofErr w:type="gramEnd"/>
      <w:r w:rsidR="00A60AD9" w:rsidRPr="003B401C">
        <w:rPr>
          <w:rFonts w:ascii="Times New Roman" w:hAnsi="Times New Roman" w:cs="Times New Roman"/>
          <w:sz w:val="24"/>
          <w:szCs w:val="24"/>
          <w:lang w:val="en-US"/>
        </w:rPr>
        <w:t xml:space="preserve"> al-</w:t>
      </w:r>
      <w:proofErr w:type="spellStart"/>
      <w:r w:rsidR="00A60AD9" w:rsidRPr="003B401C">
        <w:rPr>
          <w:rFonts w:ascii="Times New Roman" w:hAnsi="Times New Roman" w:cs="Times New Roman"/>
          <w:sz w:val="24"/>
          <w:szCs w:val="24"/>
          <w:lang w:val="en-US"/>
        </w:rPr>
        <w:t>Tawzi</w:t>
      </w:r>
      <w:proofErr w:type="spellEnd"/>
      <w:r w:rsidR="00A60AD9" w:rsidRPr="003B401C">
        <w:rPr>
          <w:rFonts w:ascii="Times New Roman" w:hAnsi="Times New Roman" w:cs="Times New Roman"/>
          <w:sz w:val="24"/>
          <w:szCs w:val="24"/>
          <w:lang w:val="en-US"/>
        </w:rPr>
        <w:t xml:space="preserve">‘, 1990, 241 </w:t>
      </w:r>
      <w:r w:rsidR="00A60AD9">
        <w:rPr>
          <w:rFonts w:ascii="Times New Roman" w:hAnsi="Times New Roman" w:cs="Times New Roman"/>
          <w:sz w:val="24"/>
          <w:szCs w:val="24"/>
          <w:lang w:val="en-US"/>
        </w:rPr>
        <w:t>s.</w:t>
      </w:r>
    </w:p>
    <w:p w:rsidR="00A60AD9" w:rsidRPr="003B401C" w:rsidRDefault="00A60AD9" w:rsidP="00A60AD9">
      <w:pPr>
        <w:spacing w:after="0" w:line="480" w:lineRule="auto"/>
        <w:rPr>
          <w:rFonts w:ascii="Times New Roman" w:hAnsi="Times New Roman" w:cs="Times New Roman"/>
          <w:sz w:val="24"/>
          <w:szCs w:val="24"/>
          <w:lang w:val="en-US"/>
        </w:rPr>
      </w:pPr>
    </w:p>
    <w:p w:rsidR="00A60AD9" w:rsidRPr="00FD1858" w:rsidRDefault="00A60AD9" w:rsidP="00A60AD9">
      <w:pPr>
        <w:spacing w:after="0" w:line="480" w:lineRule="auto"/>
        <w:jc w:val="center"/>
        <w:rPr>
          <w:rFonts w:ascii="Times New Roman" w:hAnsi="Times New Roman" w:cs="Times New Roman"/>
          <w:b/>
          <w:bCs/>
          <w:sz w:val="24"/>
          <w:szCs w:val="24"/>
          <w:lang w:val="en-US"/>
        </w:rPr>
      </w:pPr>
      <w:bookmarkStart w:id="0" w:name="_GoBack"/>
      <w:r w:rsidRPr="00FD1858">
        <w:rPr>
          <w:rFonts w:ascii="Times New Roman" w:hAnsi="Times New Roman" w:cs="Times New Roman"/>
          <w:b/>
          <w:bCs/>
          <w:sz w:val="24"/>
          <w:szCs w:val="24"/>
          <w:lang w:val="en-US"/>
        </w:rPr>
        <w:t>ÖZET</w:t>
      </w:r>
    </w:p>
    <w:bookmarkEnd w:id="0"/>
    <w:p w:rsidR="00A60AD9" w:rsidRPr="003B401C" w:rsidRDefault="00A60AD9" w:rsidP="00A60AD9">
      <w:pPr>
        <w:spacing w:after="0" w:line="480" w:lineRule="auto"/>
        <w:jc w:val="center"/>
        <w:rPr>
          <w:rFonts w:ascii="Times New Roman" w:hAnsi="Times New Roman" w:cs="Times New Roman"/>
          <w:b/>
          <w:bCs/>
          <w:sz w:val="24"/>
          <w:szCs w:val="24"/>
          <w:lang w:val="en-US"/>
        </w:rPr>
      </w:pPr>
    </w:p>
    <w:p w:rsidR="00A60AD9" w:rsidRPr="003B401C" w:rsidRDefault="00A60AD9" w:rsidP="00A60AD9">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Çağdaş Arap Düşüncesinde Ahlak: Arap Dünyasındaki Ahlak Kavramları ile İlgili Mevcut Eğilimler Üzerine Analitik Bir Çalışma</w:t>
      </w:r>
    </w:p>
    <w:p w:rsidR="00A60AD9" w:rsidRPr="003B401C" w:rsidRDefault="00A60AD9" w:rsidP="00A60AD9">
      <w:pPr>
        <w:spacing w:after="0" w:line="480" w:lineRule="auto"/>
        <w:jc w:val="center"/>
        <w:rPr>
          <w:rFonts w:ascii="Times New Roman" w:hAnsi="Times New Roman" w:cs="Times New Roman"/>
          <w:sz w:val="24"/>
          <w:szCs w:val="24"/>
          <w:lang w:val="tr-TR"/>
        </w:rPr>
      </w:pPr>
    </w:p>
    <w:p w:rsidR="00A60AD9" w:rsidRPr="00697F5E" w:rsidRDefault="00A60AD9" w:rsidP="00A60AD9">
      <w:pPr>
        <w:bidi/>
        <w:spacing w:after="0" w:line="480" w:lineRule="auto"/>
        <w:jc w:val="center"/>
        <w:rPr>
          <w:rFonts w:ascii="Times New Roman" w:hAnsi="Times New Roman" w:cs="Times New Roman"/>
          <w:i/>
          <w:iCs/>
          <w:sz w:val="24"/>
          <w:szCs w:val="24"/>
          <w:lang w:val="en-US"/>
        </w:rPr>
      </w:pPr>
      <w:r w:rsidRPr="00697F5E">
        <w:rPr>
          <w:rFonts w:ascii="Times New Roman" w:hAnsi="Times New Roman" w:cs="Times New Roman"/>
          <w:i/>
          <w:iCs/>
          <w:sz w:val="24"/>
          <w:szCs w:val="24"/>
          <w:rtl/>
          <w:lang w:val="tr-TR"/>
        </w:rPr>
        <w:t>الأخلاق في الفكر العربي المعاصر: دراسة تحليلية للاتجاهات الأخلاقية الحالية في الوطن العربي</w:t>
      </w:r>
    </w:p>
    <w:p w:rsidR="00A60AD9" w:rsidRPr="003B401C" w:rsidRDefault="00A60AD9" w:rsidP="00A60AD9">
      <w:pPr>
        <w:spacing w:after="0" w:line="480" w:lineRule="auto"/>
        <w:rPr>
          <w:rFonts w:ascii="Times New Roman" w:hAnsi="Times New Roman" w:cs="Times New Roman"/>
          <w:sz w:val="24"/>
          <w:szCs w:val="24"/>
          <w:lang w:val="en-US"/>
        </w:rPr>
      </w:pPr>
    </w:p>
    <w:p w:rsidR="00A60AD9" w:rsidRPr="003B401C" w:rsidRDefault="00A60AD9" w:rsidP="00A60AD9">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Doktor Ahmed Abdel Halim Atia’nın bu eseri Mısırlı, Ürdünlü, Iraklı, Lübnanlı ve Suriyeli öncü düşünürlerin ahlaki meselelerle ilgili katkılarını da kullanarak, birbirinden farklı 25 birbirini tamamlayıcı konuyu tartışmaktadır. Bu katkılar yirminci yüzyılın başlarına değin uzanmaktadır. </w:t>
      </w:r>
    </w:p>
    <w:p w:rsidR="00A60AD9" w:rsidRPr="003B401C" w:rsidRDefault="00A60AD9" w:rsidP="00A60AD9">
      <w:pPr>
        <w:spacing w:after="0" w:line="480" w:lineRule="auto"/>
        <w:jc w:val="both"/>
        <w:rPr>
          <w:rFonts w:ascii="Times New Roman" w:hAnsi="Times New Roman" w:cs="Times New Roman"/>
          <w:bCs/>
          <w:sz w:val="24"/>
          <w:szCs w:val="24"/>
          <w:lang w:val="tr-TR"/>
        </w:rPr>
      </w:pPr>
    </w:p>
    <w:p w:rsidR="00A60AD9" w:rsidRPr="003B401C" w:rsidRDefault="00A60AD9" w:rsidP="00A60AD9">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Yazar, ahlaki çalışmaların son dönemde Arap kültüründe nasıl olup da bu denli az ilgi gördüğünü ve çok az sayıda araştırmaya konu edildiğini sorgulamaktadır. </w:t>
      </w:r>
    </w:p>
    <w:p w:rsidR="00A60AD9" w:rsidRPr="003B401C" w:rsidRDefault="00A60AD9" w:rsidP="00A60AD9">
      <w:pPr>
        <w:spacing w:after="0" w:line="480" w:lineRule="auto"/>
        <w:jc w:val="both"/>
        <w:rPr>
          <w:rFonts w:ascii="Times New Roman" w:hAnsi="Times New Roman" w:cs="Times New Roman"/>
          <w:sz w:val="24"/>
          <w:szCs w:val="24"/>
          <w:lang w:val="tr-TR"/>
        </w:rPr>
      </w:pPr>
    </w:p>
    <w:p w:rsidR="00A60AD9" w:rsidRPr="003B401C" w:rsidRDefault="00A60AD9" w:rsidP="00A60AD9">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Kitap, Arap aydınlarının, önde gelen Antik Yunan düşünürlerinin doktrin ve teorileri hakkındaki yorumlarını tanıtarak başlamaktadır. Örneğin, Ahmed Latafi al-Sayyid’in Aristo’nun çalışmaları hakkındaki yorumları, İsmail Muzahher’in haz ve acı felsefesi ile </w:t>
      </w:r>
      <w:r w:rsidRPr="003B401C">
        <w:rPr>
          <w:rFonts w:ascii="Times New Roman" w:hAnsi="Times New Roman" w:cs="Times New Roman"/>
          <w:sz w:val="24"/>
          <w:szCs w:val="24"/>
          <w:lang w:val="tr-TR"/>
        </w:rPr>
        <w:lastRenderedPageBreak/>
        <w:t xml:space="preserve">Najib Baladi’nin Yunan düşünürlerden esinlenmiş olan </w:t>
      </w:r>
      <w:r w:rsidRPr="003B401C">
        <w:rPr>
          <w:rFonts w:ascii="Times New Roman" w:hAnsi="Times New Roman" w:cs="Times New Roman"/>
          <w:i/>
          <w:sz w:val="24"/>
          <w:szCs w:val="24"/>
          <w:lang w:val="tr-TR"/>
        </w:rPr>
        <w:t>Ahlaki Düşüncenin Evreleri</w:t>
      </w:r>
      <w:r w:rsidRPr="003B401C">
        <w:rPr>
          <w:rFonts w:ascii="Times New Roman" w:hAnsi="Times New Roman" w:cs="Times New Roman"/>
          <w:sz w:val="24"/>
          <w:szCs w:val="24"/>
          <w:lang w:val="tr-TR"/>
        </w:rPr>
        <w:t xml:space="preserve"> adlı eseri bunlardan bazılarıdır.</w:t>
      </w:r>
    </w:p>
    <w:p w:rsidR="00A60AD9" w:rsidRPr="003B401C" w:rsidRDefault="00A60AD9" w:rsidP="00A60AD9">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 </w:t>
      </w:r>
    </w:p>
    <w:p w:rsidR="00A60AD9" w:rsidRPr="003B401C" w:rsidRDefault="00A60AD9" w:rsidP="00A60AD9">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“Toplumsal Ahlak” başlıklı bölümde Mansour Fahami, Abdel Aziz Azet, Sayyid Mohammad Badawi ve Qabari Ismail’in yaptığı katkılardan bahsedilmektedir.</w:t>
      </w:r>
    </w:p>
    <w:p w:rsidR="00A60AD9" w:rsidRPr="003B401C" w:rsidRDefault="00A60AD9" w:rsidP="00A60AD9">
      <w:pPr>
        <w:spacing w:after="0" w:line="480" w:lineRule="auto"/>
        <w:jc w:val="both"/>
        <w:rPr>
          <w:rFonts w:ascii="Times New Roman" w:hAnsi="Times New Roman" w:cs="Times New Roman"/>
          <w:sz w:val="24"/>
          <w:szCs w:val="24"/>
          <w:lang w:val="tr-TR"/>
        </w:rPr>
      </w:pPr>
    </w:p>
    <w:p w:rsidR="00A60AD9" w:rsidRPr="003B401C" w:rsidRDefault="00A60AD9" w:rsidP="00A60AD9">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Kitapta; Mohammad Youssef Moussa, Ahmed Sabhi, Majed Fakhri, Sahban Khalifat ve Naji al-Tikriti’nin İslami felsefi Ahlak ile ilgili yazılarına değinilmeden önce Arap yazarların Varoluşsal ve Rasyonel Ahlak hakkındaki eserleri tartışılmaktadır. Son bölüm Kur’ani ahlaka ayrılmıştır.</w:t>
      </w:r>
    </w:p>
    <w:p w:rsidR="00A60AD9" w:rsidRPr="003B401C" w:rsidRDefault="00A60AD9" w:rsidP="00A60AD9">
      <w:pPr>
        <w:spacing w:after="0" w:line="480" w:lineRule="auto"/>
        <w:jc w:val="both"/>
        <w:rPr>
          <w:rFonts w:ascii="Times New Roman" w:hAnsi="Times New Roman" w:cs="Times New Roman"/>
          <w:sz w:val="24"/>
          <w:szCs w:val="24"/>
          <w:lang w:val="tr-TR"/>
        </w:rPr>
      </w:pPr>
    </w:p>
    <w:p w:rsidR="00A60AD9" w:rsidRPr="003B401C" w:rsidRDefault="00A60AD9" w:rsidP="00A60AD9">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Kitap, yayımlandığı döneme kadar Arap dünyasında gerçekleştirilmiş bulunan ahlak çalışmalarının yeterli bir özetini sunmaktadır. Bu nedenle,  yirminci yüzyıl Arap aydınlarının ahlak meseleler</w:t>
      </w:r>
      <w:r w:rsidR="00745164">
        <w:rPr>
          <w:rFonts w:ascii="Times New Roman" w:hAnsi="Times New Roman" w:cs="Times New Roman"/>
          <w:sz w:val="24"/>
          <w:szCs w:val="24"/>
          <w:lang w:val="tr-TR"/>
        </w:rPr>
        <w:t>i</w:t>
      </w:r>
      <w:r w:rsidRPr="003B401C">
        <w:rPr>
          <w:rFonts w:ascii="Times New Roman" w:hAnsi="Times New Roman" w:cs="Times New Roman"/>
          <w:sz w:val="24"/>
          <w:szCs w:val="24"/>
          <w:lang w:val="tr-TR"/>
        </w:rPr>
        <w:t xml:space="preserve"> hakkındaki görüşlerine aşina olmak isteyenler için önemli bir başvuru kaynağıdır.</w:t>
      </w:r>
    </w:p>
    <w:p w:rsidR="00A60AD9" w:rsidRPr="003B401C" w:rsidRDefault="00A60AD9" w:rsidP="00A60AD9">
      <w:pPr>
        <w:spacing w:after="0" w:line="480" w:lineRule="auto"/>
        <w:rPr>
          <w:rFonts w:ascii="Times New Roman" w:hAnsi="Times New Roman" w:cs="Times New Roman"/>
          <w:sz w:val="24"/>
          <w:szCs w:val="24"/>
          <w:lang w:val="tr-TR"/>
        </w:rPr>
      </w:pPr>
    </w:p>
    <w:p w:rsidR="00A60AD9" w:rsidRPr="003B401C" w:rsidRDefault="00A60AD9" w:rsidP="00A60AD9">
      <w:pPr>
        <w:spacing w:after="0" w:line="480" w:lineRule="auto"/>
        <w:jc w:val="right"/>
        <w:rPr>
          <w:rFonts w:ascii="Times New Roman" w:hAnsi="Times New Roman" w:cs="Times New Roman"/>
          <w:sz w:val="24"/>
          <w:szCs w:val="24"/>
        </w:rPr>
      </w:pPr>
      <w:r w:rsidRPr="003B401C">
        <w:rPr>
          <w:rFonts w:ascii="Times New Roman" w:hAnsi="Times New Roman" w:cs="Times New Roman"/>
          <w:sz w:val="24"/>
          <w:szCs w:val="24"/>
        </w:rPr>
        <w:t xml:space="preserve">Dahlia </w:t>
      </w:r>
      <w:proofErr w:type="spellStart"/>
      <w:r w:rsidRPr="003B401C">
        <w:rPr>
          <w:rFonts w:ascii="Times New Roman" w:hAnsi="Times New Roman" w:cs="Times New Roman"/>
          <w:sz w:val="24"/>
          <w:szCs w:val="24"/>
        </w:rPr>
        <w:t>Sabry</w:t>
      </w:r>
      <w:proofErr w:type="spellEnd"/>
    </w:p>
    <w:p w:rsidR="00A60AD9" w:rsidRPr="003B401C" w:rsidRDefault="00A60AD9" w:rsidP="00A60AD9">
      <w:pPr>
        <w:spacing w:after="0" w:line="480" w:lineRule="auto"/>
        <w:jc w:val="right"/>
        <w:rPr>
          <w:rFonts w:ascii="Times New Roman" w:hAnsi="Times New Roman" w:cs="Times New Roman"/>
          <w:sz w:val="24"/>
          <w:szCs w:val="24"/>
        </w:rPr>
      </w:pPr>
      <w:r>
        <w:rPr>
          <w:rFonts w:ascii="Times New Roman" w:hAnsi="Times New Roman" w:cs="Times New Roman"/>
          <w:sz w:val="24"/>
          <w:szCs w:val="24"/>
          <w:lang w:val="tr-TR"/>
        </w:rPr>
        <w:t>Çeviren</w:t>
      </w:r>
      <w:r w:rsidRPr="003B401C">
        <w:rPr>
          <w:rFonts w:ascii="Times New Roman" w:hAnsi="Times New Roman" w:cs="Times New Roman"/>
          <w:sz w:val="24"/>
          <w:szCs w:val="24"/>
        </w:rPr>
        <w:t xml:space="preserve"> Hasan Çolak</w:t>
      </w:r>
    </w:p>
    <w:sectPr w:rsidR="00A60AD9"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34"/>
    <w:rsid w:val="000071C0"/>
    <w:rsid w:val="00083E80"/>
    <w:rsid w:val="002B723B"/>
    <w:rsid w:val="006C6B50"/>
    <w:rsid w:val="00745164"/>
    <w:rsid w:val="00791238"/>
    <w:rsid w:val="00A60AD9"/>
    <w:rsid w:val="00AE3334"/>
    <w:rsid w:val="00B017D4"/>
    <w:rsid w:val="00FD1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D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D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1850</Characters>
  <Application>Microsoft Office Word</Application>
  <DocSecurity>0</DocSecurity>
  <Lines>15</Lines>
  <Paragraphs>4</Paragraphs>
  <ScaleCrop>false</ScaleCrop>
  <Company>Microsoft</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2015-02-23T11:50:00Z</dcterms:created>
  <dcterms:modified xsi:type="dcterms:W3CDTF">2015-06-09T12:29:00Z</dcterms:modified>
</cp:coreProperties>
</file>