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FF" w:rsidRPr="00DA0DE2" w:rsidRDefault="006109FF" w:rsidP="00C639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Sisi-sisi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Lain</w:t>
      </w:r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DA0DE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, 2003, 258</w:t>
      </w:r>
      <w:r w:rsidR="00C63977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9FF" w:rsidRPr="00DA0DE2" w:rsidRDefault="006109FF" w:rsidP="006109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09FF" w:rsidRPr="00C63977" w:rsidRDefault="006109FF" w:rsidP="006109F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977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6109FF" w:rsidRPr="00DA0DE2" w:rsidRDefault="006109FF" w:rsidP="006109F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FF" w:rsidRPr="00DA0DE2" w:rsidRDefault="006109FF" w:rsidP="006109F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آراء بديلة في القانون الإندونيسي</w:t>
      </w:r>
    </w:p>
    <w:p w:rsidR="006109FF" w:rsidRPr="00DA0DE2" w:rsidRDefault="006109FF" w:rsidP="006109F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9FF" w:rsidRPr="00DA0DE2" w:rsidRDefault="006109FF" w:rsidP="006109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Sisi-sisi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Lain</w:t>
      </w:r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</w:p>
    <w:p w:rsidR="006109FF" w:rsidRPr="00DA0DE2" w:rsidRDefault="006109FF" w:rsidP="006109FF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6109FF" w:rsidRPr="00DA0DE2" w:rsidRDefault="006109FF" w:rsidP="00F47DC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ينظر هذا العمل إلى كيفية صياغة القوانين في </w:t>
      </w:r>
      <w:r w:rsidR="00F47DCD">
        <w:rPr>
          <w:rFonts w:ascii="Times New Roman" w:hAnsi="Times New Roman" w:cs="Times New Roman" w:hint="cs"/>
          <w:sz w:val="24"/>
          <w:szCs w:val="24"/>
          <w:rtl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</w:rPr>
        <w:t>ندونيسيا و العوامل المؤثرة في ذلك</w:t>
      </w:r>
      <w:r w:rsidR="00F47DCD">
        <w:rPr>
          <w:rFonts w:ascii="Times New Roman" w:hAnsi="Times New Roman" w:cs="Times New Roman" w:hint="cs"/>
          <w:sz w:val="24"/>
          <w:szCs w:val="24"/>
          <w:rtl/>
        </w:rPr>
        <w:t xml:space="preserve">، حيث أن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مؤلفه محام و مفكر </w:t>
      </w:r>
      <w:r w:rsidR="00F47DCD">
        <w:rPr>
          <w:rFonts w:ascii="Times New Roman" w:hAnsi="Times New Roman" w:cs="Times New Roman" w:hint="cs"/>
          <w:sz w:val="24"/>
          <w:szCs w:val="24"/>
          <w:rtl/>
        </w:rPr>
        <w:t>إ</w:t>
      </w:r>
      <w:r w:rsidR="00F47DCD">
        <w:rPr>
          <w:rFonts w:ascii="Times New Roman" w:hAnsi="Times New Roman" w:cs="Times New Roman"/>
          <w:sz w:val="24"/>
          <w:szCs w:val="24"/>
          <w:rtl/>
        </w:rPr>
        <w:t>ندونيسي بارز في مجال القانون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</w:t>
      </w:r>
      <w:r w:rsidR="00F47DCD">
        <w:rPr>
          <w:rFonts w:ascii="Times New Roman" w:hAnsi="Times New Roman" w:cs="Times New Roman" w:hint="cs"/>
          <w:sz w:val="24"/>
          <w:szCs w:val="24"/>
          <w:rtl/>
        </w:rPr>
        <w:t xml:space="preserve">قد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شغل منصب بروفيسور فخري في كلية الحقوق جامعة ديبونغورو في مدينة سيمارانغ و ذلك في وقت </w:t>
      </w:r>
      <w:r w:rsidR="00F47DCD">
        <w:rPr>
          <w:rFonts w:ascii="Times New Roman" w:hAnsi="Times New Roman" w:cs="Times New Roman" w:hint="cs"/>
          <w:sz w:val="24"/>
          <w:szCs w:val="24"/>
          <w:rtl/>
        </w:rPr>
        <w:t>إصدار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هذا الكتاب.</w:t>
      </w:r>
    </w:p>
    <w:p w:rsidR="006109FF" w:rsidRPr="00DA0DE2" w:rsidRDefault="006109FF" w:rsidP="006109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6109FF" w:rsidRPr="00DA0DE2" w:rsidRDefault="006109FF" w:rsidP="00F42C2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و يتألف هذا الكتاب من مقالات البروفيسور راهاردجو التي جُمعت ونُشرت مسبقا في الصحيفة الإندونيسية اليومية  الرئيسية كومباس </w:t>
      </w:r>
      <w:r w:rsidR="00B45688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proofErr w:type="spellStart"/>
      <w:r w:rsidRPr="00B45688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B45688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، و هي الصحيفة ذاتها التي نشرت هذا الكتاب</w:t>
      </w:r>
      <w:r w:rsidR="00F42C21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لاحقا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. و يقسم العمل إلى ستة أجزاء و يضم كل جزء وسطيا ست مقالات. و تعالج الأجزاء الستة مواضيع متنوعة منها: </w:t>
      </w:r>
      <w:r w:rsidR="00F42C2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حكم القانون</w:t>
      </w:r>
      <w:r w:rsidR="00F42C2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في إندونيسيا، القانون و السلطة، الثقافة القانونية الإندونيسية، القانون و المُشرِّع، تعديل القانون بوتيرة ثابتة، و بنية القانون.</w:t>
      </w:r>
    </w:p>
    <w:p w:rsidR="006109FF" w:rsidRPr="00DA0DE2" w:rsidRDefault="006109FF" w:rsidP="006109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6109FF" w:rsidRPr="00DA0DE2" w:rsidRDefault="006109FF" w:rsidP="00F42C2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يستهدف هذا العمل شريحة متنوعة من القرَّاء تضم كلا من العاملين في مجال القانون و الناس العاديين المهتمين بعملية صياغة القانون. و كون مواد هذا العمل كتبت بأسلوب صحفي أولا فإنها تتميز بسلاستها و سهولة فهمها و خلوها من أسلوب السرد الكثيف للمراجع في الحواشي و</w:t>
      </w:r>
      <w:r w:rsidR="00F42C2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الذي يميز العديد من النصوص القانونية.</w:t>
      </w:r>
    </w:p>
    <w:p w:rsidR="006109FF" w:rsidRPr="00DA0DE2" w:rsidRDefault="006109FF" w:rsidP="006109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6109FF" w:rsidRPr="00DA0DE2" w:rsidRDefault="006109FF" w:rsidP="00F42C2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و </w:t>
      </w:r>
      <w:r w:rsidR="00F42C21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كان من </w:t>
      </w:r>
      <w:r w:rsidR="00F42C21">
        <w:rPr>
          <w:rFonts w:ascii="Times New Roman" w:hAnsi="Times New Roman" w:cs="Times New Roman" w:hint="cs"/>
          <w:sz w:val="24"/>
          <w:szCs w:val="24"/>
          <w:rtl/>
        </w:rPr>
        <w:t>الأمكن</w:t>
      </w:r>
      <w:r w:rsidR="00F42C21">
        <w:rPr>
          <w:rFonts w:ascii="Times New Roman" w:hAnsi="Times New Roman" w:cs="Times New Roman"/>
          <w:sz w:val="24"/>
          <w:szCs w:val="24"/>
          <w:rtl/>
        </w:rPr>
        <w:t xml:space="preserve"> تحسين</w:t>
      </w:r>
      <w:r w:rsidR="00F42C2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الكتاب بإضافة قائمة من القراءات الأكثر أكاديمية، و التي لم تكن لتحتاجها النسخة الأصلية  من هذه المقالات (</w:t>
      </w:r>
      <w:r w:rsidR="00F42C21">
        <w:rPr>
          <w:rFonts w:ascii="Times New Roman" w:hAnsi="Times New Roman" w:cs="Times New Roman" w:hint="cs"/>
          <w:sz w:val="24"/>
          <w:szCs w:val="24"/>
          <w:rtl/>
        </w:rPr>
        <w:t xml:space="preserve">كونها منشورات </w:t>
      </w:r>
      <w:r w:rsidRPr="00DA0DE2">
        <w:rPr>
          <w:rFonts w:ascii="Times New Roman" w:hAnsi="Times New Roman" w:cs="Times New Roman"/>
          <w:sz w:val="24"/>
          <w:szCs w:val="24"/>
          <w:rtl/>
        </w:rPr>
        <w:t>صح</w:t>
      </w:r>
      <w:r w:rsidR="00F42C21">
        <w:rPr>
          <w:rFonts w:ascii="Times New Roman" w:hAnsi="Times New Roman" w:cs="Times New Roman" w:hint="cs"/>
          <w:sz w:val="24"/>
          <w:szCs w:val="24"/>
          <w:rtl/>
        </w:rPr>
        <w:t>ف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ية)، و لكنها كانت لتساعد في دعم الكتاب. و على الرغم من ذلك فإن هذا العمل معاصر جدا و يناسب فترة ما بعد عصر الإصلاح في </w:t>
      </w:r>
      <w:r w:rsidR="00F42C21">
        <w:rPr>
          <w:rFonts w:ascii="Times New Roman" w:hAnsi="Times New Roman" w:cs="Times New Roman" w:hint="cs"/>
          <w:sz w:val="24"/>
          <w:szCs w:val="24"/>
          <w:rtl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</w:rPr>
        <w:t>ندونيسيا عام ١٩٩٨.</w:t>
      </w:r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كما أنه يشكل مساهمة قيِّ</w:t>
      </w:r>
      <w:r w:rsidR="00F42C21">
        <w:rPr>
          <w:rFonts w:ascii="Times New Roman" w:hAnsi="Times New Roman" w:cs="Times New Roman"/>
          <w:sz w:val="24"/>
          <w:szCs w:val="24"/>
          <w:rtl/>
        </w:rPr>
        <w:t>مة في موضوع كَثُر نقاشه في بيئة إندونيسية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أكثر ديمقراطية في بداية القرن الواحد و العشرين.  </w:t>
      </w:r>
    </w:p>
    <w:p w:rsidR="006109FF" w:rsidRPr="00DA0DE2" w:rsidRDefault="006109FF" w:rsidP="006109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6109FF" w:rsidRPr="00DA0DE2" w:rsidRDefault="006109FF" w:rsidP="006109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بيتر ج. ريدل</w:t>
      </w:r>
    </w:p>
    <w:p w:rsidR="006109FF" w:rsidRPr="00DA0DE2" w:rsidRDefault="006109FF" w:rsidP="006109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مها يازجي</w:t>
      </w:r>
    </w:p>
    <w:sectPr w:rsidR="006109FF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A5"/>
    <w:rsid w:val="000071C0"/>
    <w:rsid w:val="00083E80"/>
    <w:rsid w:val="00127335"/>
    <w:rsid w:val="006109FF"/>
    <w:rsid w:val="006C6B50"/>
    <w:rsid w:val="00791238"/>
    <w:rsid w:val="00B45688"/>
    <w:rsid w:val="00B55C51"/>
    <w:rsid w:val="00B74280"/>
    <w:rsid w:val="00C63977"/>
    <w:rsid w:val="00D269A5"/>
    <w:rsid w:val="00F42C21"/>
    <w:rsid w:val="00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51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55C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5C51"/>
    <w:rPr>
      <w:rFonts w:ascii="Calibri" w:eastAsia="Calibri" w:hAnsi="Calibri" w:cs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51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55C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5C51"/>
    <w:rPr>
      <w:rFonts w:ascii="Calibri" w:eastAsia="Calibri" w:hAnsi="Calibri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2015-02-23T15:58:00Z</dcterms:created>
  <dcterms:modified xsi:type="dcterms:W3CDTF">2015-05-14T12:29:00Z</dcterms:modified>
</cp:coreProperties>
</file>