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53" w:rsidRPr="00E56F53" w:rsidRDefault="00E56F53" w:rsidP="00E56F53">
      <w:pPr>
        <w:bidi/>
        <w:spacing w:after="0" w:line="480" w:lineRule="auto"/>
        <w:rPr>
          <w:rFonts w:ascii="Times New Roman" w:hAnsi="Times New Roman" w:cs="Times New Roman"/>
          <w:sz w:val="24"/>
          <w:szCs w:val="24"/>
          <w:lang w:bidi="fa-IR"/>
        </w:rPr>
      </w:pPr>
      <w:r w:rsidRPr="00E56F53">
        <w:rPr>
          <w:rFonts w:ascii="Times New Roman" w:hAnsi="Times New Roman" w:cs="Times New Roman"/>
          <w:sz w:val="24"/>
          <w:szCs w:val="24"/>
          <w:rtl/>
        </w:rPr>
        <w:t xml:space="preserve">بهنسي، أحمد فتحي. </w:t>
      </w:r>
      <w:r w:rsidRPr="00E56F53">
        <w:rPr>
          <w:rFonts w:ascii="Times New Roman" w:hAnsi="Times New Roman" w:cs="Times New Roman"/>
          <w:i/>
          <w:iCs/>
          <w:sz w:val="24"/>
          <w:szCs w:val="24"/>
          <w:rtl/>
        </w:rPr>
        <w:t>موقف الشريعة من نظرية الدفاع الاجتماعي</w:t>
      </w:r>
      <w:r w:rsidRPr="00E56F53">
        <w:rPr>
          <w:rFonts w:ascii="Times New Roman" w:hAnsi="Times New Roman" w:cs="Times New Roman"/>
          <w:sz w:val="24"/>
          <w:szCs w:val="24"/>
          <w:rtl/>
        </w:rPr>
        <w:t xml:space="preserve">. القاهرة: دار الشروق، </w:t>
      </w:r>
      <w:r w:rsidRPr="00E56F53">
        <w:rPr>
          <w:rFonts w:ascii="Times New Roman" w:hAnsi="Times New Roman" w:cs="Times New Roman"/>
          <w:sz w:val="24"/>
          <w:szCs w:val="24"/>
          <w:rtl/>
          <w:lang w:bidi="fa-IR"/>
        </w:rPr>
        <w:t>۱</w:t>
      </w:r>
      <w:r w:rsidRPr="00E56F53">
        <w:rPr>
          <w:rFonts w:ascii="Times New Roman" w:hAnsi="Times New Roman" w:cs="Times New Roman"/>
          <w:sz w:val="24"/>
          <w:szCs w:val="24"/>
          <w:rtl/>
          <w:lang w:bidi="ar-EG"/>
        </w:rPr>
        <w:t>٩</w:t>
      </w:r>
      <w:r w:rsidRPr="00E56F53">
        <w:rPr>
          <w:rFonts w:ascii="Times New Roman" w:hAnsi="Times New Roman" w:cs="Times New Roman"/>
          <w:sz w:val="24"/>
          <w:szCs w:val="24"/>
          <w:rtl/>
          <w:lang w:bidi="fa-IR"/>
        </w:rPr>
        <w:t>۸</w:t>
      </w:r>
      <w:r w:rsidRPr="00E56F53">
        <w:rPr>
          <w:rFonts w:ascii="Times New Roman" w:hAnsi="Times New Roman" w:cs="Times New Roman"/>
          <w:sz w:val="24"/>
          <w:szCs w:val="24"/>
          <w:rtl/>
          <w:lang w:bidi="ar-EG"/>
        </w:rPr>
        <w:t xml:space="preserve">٤، </w:t>
      </w:r>
      <w:r w:rsidRPr="00E56F53">
        <w:rPr>
          <w:rFonts w:ascii="Times New Roman" w:hAnsi="Times New Roman" w:cs="Times New Roman"/>
          <w:sz w:val="24"/>
          <w:szCs w:val="24"/>
          <w:rtl/>
          <w:lang w:bidi="fa-IR"/>
        </w:rPr>
        <w:t>۱</w:t>
      </w:r>
      <w:r w:rsidRPr="00E56F53">
        <w:rPr>
          <w:rFonts w:ascii="Times New Roman" w:hAnsi="Times New Roman" w:cs="Times New Roman"/>
          <w:sz w:val="24"/>
          <w:szCs w:val="24"/>
          <w:rtl/>
        </w:rPr>
        <w:t>٥٩ ص.</w:t>
      </w:r>
    </w:p>
    <w:p w:rsidR="00E56F53" w:rsidRPr="00E56F53" w:rsidRDefault="00E56F53" w:rsidP="00E56F53">
      <w:pPr>
        <w:bidi/>
        <w:spacing w:after="0" w:line="480" w:lineRule="auto"/>
        <w:rPr>
          <w:rFonts w:ascii="Times New Roman" w:hAnsi="Times New Roman" w:cs="Times New Roman"/>
          <w:sz w:val="24"/>
          <w:szCs w:val="24"/>
          <w:rtl/>
          <w:lang w:bidi="fa-IR"/>
        </w:rPr>
      </w:pPr>
    </w:p>
    <w:p w:rsidR="00E56F53" w:rsidRPr="00E56F53" w:rsidRDefault="00E56F53" w:rsidP="00E56F53">
      <w:pPr>
        <w:spacing w:after="0" w:line="480" w:lineRule="auto"/>
        <w:rPr>
          <w:rFonts w:ascii="Times New Roman" w:hAnsi="Times New Roman" w:cs="Times New Roman"/>
          <w:sz w:val="24"/>
          <w:szCs w:val="24"/>
          <w:rtl/>
          <w:lang w:bidi="fa-IR"/>
        </w:rPr>
      </w:pPr>
      <w:proofErr w:type="spellStart"/>
      <w:r w:rsidRPr="00E56F53">
        <w:rPr>
          <w:rFonts w:ascii="Times New Roman" w:hAnsi="Times New Roman" w:cs="Times New Roman"/>
          <w:sz w:val="24"/>
          <w:szCs w:val="24"/>
          <w:lang w:val="en-US"/>
        </w:rPr>
        <w:t>Bahnasi</w:t>
      </w:r>
      <w:proofErr w:type="spellEnd"/>
      <w:r w:rsidRPr="00E56F53">
        <w:rPr>
          <w:rFonts w:ascii="Times New Roman" w:hAnsi="Times New Roman" w:cs="Times New Roman"/>
          <w:sz w:val="24"/>
          <w:szCs w:val="24"/>
          <w:lang w:val="en-US"/>
        </w:rPr>
        <w:t xml:space="preserve">, Ahmad </w:t>
      </w:r>
      <w:proofErr w:type="spellStart"/>
      <w:r w:rsidRPr="00E56F53">
        <w:rPr>
          <w:rFonts w:ascii="Times New Roman" w:hAnsi="Times New Roman" w:cs="Times New Roman"/>
          <w:sz w:val="24"/>
          <w:szCs w:val="24"/>
          <w:lang w:val="en-US"/>
        </w:rPr>
        <w:t>Fathi</w:t>
      </w:r>
      <w:proofErr w:type="spellEnd"/>
      <w:r w:rsidRPr="00E56F53">
        <w:rPr>
          <w:rFonts w:ascii="Times New Roman" w:hAnsi="Times New Roman" w:cs="Times New Roman"/>
          <w:sz w:val="24"/>
          <w:szCs w:val="24"/>
        </w:rPr>
        <w:t xml:space="preserve">. </w:t>
      </w:r>
      <w:proofErr w:type="spellStart"/>
      <w:r w:rsidRPr="00E56F53">
        <w:rPr>
          <w:rFonts w:ascii="Times New Roman" w:hAnsi="Times New Roman" w:cs="Times New Roman"/>
          <w:i/>
          <w:iCs/>
          <w:sz w:val="24"/>
          <w:szCs w:val="24"/>
          <w:lang w:val="en-US"/>
        </w:rPr>
        <w:t>Mawqif</w:t>
      </w:r>
      <w:proofErr w:type="spellEnd"/>
      <w:r w:rsidRPr="00E56F53">
        <w:rPr>
          <w:rFonts w:ascii="Times New Roman" w:hAnsi="Times New Roman" w:cs="Times New Roman"/>
          <w:i/>
          <w:iCs/>
          <w:sz w:val="24"/>
          <w:szCs w:val="24"/>
          <w:lang w:val="en-US"/>
        </w:rPr>
        <w:t xml:space="preserve"> al-</w:t>
      </w:r>
      <w:proofErr w:type="spellStart"/>
      <w:r w:rsidRPr="00E56F53">
        <w:rPr>
          <w:rFonts w:ascii="Times New Roman" w:hAnsi="Times New Roman" w:cs="Times New Roman"/>
          <w:i/>
          <w:iCs/>
          <w:sz w:val="24"/>
          <w:szCs w:val="24"/>
          <w:lang w:val="en-US"/>
        </w:rPr>
        <w:t>Shari‘ah</w:t>
      </w:r>
      <w:proofErr w:type="spellEnd"/>
      <w:r w:rsidRPr="00E56F53">
        <w:rPr>
          <w:rFonts w:ascii="Times New Roman" w:hAnsi="Times New Roman" w:cs="Times New Roman"/>
          <w:i/>
          <w:iCs/>
          <w:sz w:val="24"/>
          <w:szCs w:val="24"/>
          <w:lang w:val="en-US"/>
        </w:rPr>
        <w:t xml:space="preserve"> min </w:t>
      </w:r>
      <w:proofErr w:type="spellStart"/>
      <w:r w:rsidRPr="00E56F53">
        <w:rPr>
          <w:rFonts w:ascii="Times New Roman" w:hAnsi="Times New Roman" w:cs="Times New Roman"/>
          <w:i/>
          <w:iCs/>
          <w:sz w:val="24"/>
          <w:szCs w:val="24"/>
          <w:lang w:val="en-US"/>
        </w:rPr>
        <w:t>Nadhariyyat</w:t>
      </w:r>
      <w:proofErr w:type="spellEnd"/>
      <w:r w:rsidRPr="00E56F53">
        <w:rPr>
          <w:rFonts w:ascii="Times New Roman" w:hAnsi="Times New Roman" w:cs="Times New Roman"/>
          <w:i/>
          <w:iCs/>
          <w:sz w:val="24"/>
          <w:szCs w:val="24"/>
          <w:lang w:val="en-US"/>
        </w:rPr>
        <w:t xml:space="preserve"> al-</w:t>
      </w:r>
      <w:proofErr w:type="spellStart"/>
      <w:proofErr w:type="gramStart"/>
      <w:r w:rsidRPr="00E56F53">
        <w:rPr>
          <w:rFonts w:ascii="Times New Roman" w:hAnsi="Times New Roman" w:cs="Times New Roman"/>
          <w:i/>
          <w:iCs/>
          <w:sz w:val="24"/>
          <w:szCs w:val="24"/>
          <w:lang w:val="en-US"/>
        </w:rPr>
        <w:t>Difa</w:t>
      </w:r>
      <w:proofErr w:type="spellEnd"/>
      <w:r w:rsidRPr="00E56F53">
        <w:rPr>
          <w:rFonts w:ascii="Times New Roman" w:hAnsi="Times New Roman" w:cs="Times New Roman"/>
          <w:i/>
          <w:iCs/>
          <w:sz w:val="24"/>
          <w:szCs w:val="24"/>
          <w:lang w:val="en-US"/>
        </w:rPr>
        <w:t>‘ al</w:t>
      </w:r>
      <w:proofErr w:type="gramEnd"/>
      <w:r w:rsidRPr="00E56F53">
        <w:rPr>
          <w:rFonts w:ascii="Times New Roman" w:hAnsi="Times New Roman" w:cs="Times New Roman"/>
          <w:i/>
          <w:iCs/>
          <w:sz w:val="24"/>
          <w:szCs w:val="24"/>
          <w:lang w:val="en-US"/>
        </w:rPr>
        <w:t>-</w:t>
      </w:r>
      <w:proofErr w:type="spellStart"/>
      <w:r w:rsidRPr="00E56F53">
        <w:rPr>
          <w:rFonts w:ascii="Times New Roman" w:hAnsi="Times New Roman" w:cs="Times New Roman"/>
          <w:i/>
          <w:iCs/>
          <w:sz w:val="24"/>
          <w:szCs w:val="24"/>
          <w:lang w:val="en-US"/>
        </w:rPr>
        <w:t>Ijtima‘i</w:t>
      </w:r>
      <w:proofErr w:type="spellEnd"/>
      <w:r w:rsidRPr="00E56F53">
        <w:rPr>
          <w:rFonts w:ascii="Times New Roman" w:hAnsi="Times New Roman" w:cs="Times New Roman"/>
          <w:i/>
          <w:iCs/>
          <w:sz w:val="24"/>
          <w:szCs w:val="24"/>
          <w:lang w:val="en-US"/>
        </w:rPr>
        <w:t xml:space="preserve">. </w:t>
      </w:r>
      <w:r w:rsidRPr="00E56F53">
        <w:rPr>
          <w:rFonts w:ascii="Times New Roman" w:hAnsi="Times New Roman" w:cs="Times New Roman"/>
          <w:sz w:val="24"/>
          <w:szCs w:val="24"/>
          <w:lang w:val="en-US"/>
        </w:rPr>
        <w:t>Cairo: Dar al-</w:t>
      </w:r>
      <w:proofErr w:type="spellStart"/>
      <w:r w:rsidRPr="00E56F53">
        <w:rPr>
          <w:rFonts w:ascii="Times New Roman" w:hAnsi="Times New Roman" w:cs="Times New Roman"/>
          <w:sz w:val="24"/>
          <w:szCs w:val="24"/>
          <w:lang w:val="en-US"/>
        </w:rPr>
        <w:t>Shuruq</w:t>
      </w:r>
      <w:proofErr w:type="spellEnd"/>
      <w:r w:rsidRPr="00E56F53">
        <w:rPr>
          <w:rFonts w:ascii="Times New Roman" w:hAnsi="Times New Roman" w:cs="Times New Roman"/>
          <w:sz w:val="24"/>
          <w:szCs w:val="24"/>
          <w:lang w:val="en-US"/>
        </w:rPr>
        <w:t>, 1984, 159pp.</w:t>
      </w:r>
    </w:p>
    <w:p w:rsidR="003A2C84" w:rsidRPr="003421A9" w:rsidRDefault="003A2C84" w:rsidP="003A2C84">
      <w:pPr>
        <w:spacing w:after="0" w:line="480" w:lineRule="auto"/>
        <w:rPr>
          <w:rFonts w:ascii="Times New Roman" w:hAnsi="Times New Roman" w:cs="Times New Roman"/>
          <w:b/>
          <w:bCs/>
          <w:sz w:val="24"/>
          <w:szCs w:val="24"/>
          <w:lang w:val="es-CL" w:bidi="fa-IR"/>
        </w:rPr>
      </w:pPr>
    </w:p>
    <w:p w:rsidR="003A2C84" w:rsidRPr="00E56F53" w:rsidRDefault="003A2C84" w:rsidP="003A2C84">
      <w:pPr>
        <w:spacing w:after="0" w:line="480" w:lineRule="auto"/>
        <w:jc w:val="center"/>
        <w:rPr>
          <w:rFonts w:ascii="Times New Roman" w:hAnsi="Times New Roman" w:cs="Times New Roman"/>
          <w:b/>
          <w:bCs/>
          <w:sz w:val="24"/>
          <w:szCs w:val="24"/>
          <w:lang w:val="es-CL"/>
        </w:rPr>
      </w:pPr>
      <w:bookmarkStart w:id="0" w:name="_GoBack"/>
      <w:r w:rsidRPr="00E56F53">
        <w:rPr>
          <w:rFonts w:ascii="Times New Roman" w:hAnsi="Times New Roman" w:cs="Times New Roman"/>
          <w:b/>
          <w:bCs/>
          <w:sz w:val="24"/>
          <w:szCs w:val="24"/>
          <w:lang w:val="es-CL"/>
        </w:rPr>
        <w:t>ABSTRACT</w:t>
      </w:r>
    </w:p>
    <w:bookmarkEnd w:id="0"/>
    <w:p w:rsidR="003A2C84" w:rsidRPr="003421A9" w:rsidRDefault="003A2C84" w:rsidP="003A2C84">
      <w:pPr>
        <w:spacing w:after="0" w:line="480" w:lineRule="auto"/>
        <w:jc w:val="center"/>
        <w:rPr>
          <w:rFonts w:ascii="Times New Roman" w:hAnsi="Times New Roman" w:cs="Times New Roman"/>
          <w:b/>
          <w:bCs/>
          <w:sz w:val="24"/>
          <w:szCs w:val="24"/>
          <w:lang w:val="es-CL"/>
        </w:rPr>
      </w:pPr>
    </w:p>
    <w:p w:rsidR="003A2C84" w:rsidRPr="003421A9" w:rsidRDefault="003A2C84" w:rsidP="003A2C84">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The Position of Islamic Law on the Theory of Social Defence</w:t>
      </w:r>
    </w:p>
    <w:p w:rsidR="003A2C84" w:rsidRPr="003421A9" w:rsidRDefault="003A2C84" w:rsidP="003A2C84">
      <w:pPr>
        <w:spacing w:after="0" w:line="480" w:lineRule="auto"/>
        <w:jc w:val="center"/>
        <w:rPr>
          <w:rFonts w:ascii="Times New Roman" w:hAnsi="Times New Roman" w:cs="Times New Roman"/>
          <w:b/>
          <w:bCs/>
          <w:sz w:val="24"/>
          <w:szCs w:val="24"/>
          <w:lang w:val="es-CL"/>
        </w:rPr>
      </w:pPr>
    </w:p>
    <w:p w:rsidR="003A2C84" w:rsidRPr="001A3D60" w:rsidRDefault="003A2C84" w:rsidP="003A2C84">
      <w:pPr>
        <w:bidi/>
        <w:spacing w:after="0" w:line="480" w:lineRule="auto"/>
        <w:jc w:val="center"/>
        <w:rPr>
          <w:rFonts w:ascii="Times New Roman" w:hAnsi="Times New Roman" w:cs="Times New Roman"/>
          <w:i/>
          <w:iCs/>
          <w:sz w:val="24"/>
          <w:szCs w:val="24"/>
          <w:lang w:val="tr-TR"/>
        </w:rPr>
      </w:pPr>
      <w:r w:rsidRPr="001A3D60">
        <w:rPr>
          <w:rFonts w:ascii="Times New Roman" w:hAnsi="Times New Roman" w:cs="Times New Roman"/>
          <w:i/>
          <w:iCs/>
          <w:sz w:val="24"/>
          <w:szCs w:val="24"/>
          <w:rtl/>
          <w:lang w:val="tr-TR"/>
        </w:rPr>
        <w:t>موقف الشريعة من نظرية الدفاع الاجتماعي</w:t>
      </w:r>
    </w:p>
    <w:p w:rsidR="003A2C84" w:rsidRPr="003421A9" w:rsidRDefault="003A2C84" w:rsidP="003A2C84">
      <w:pPr>
        <w:spacing w:after="0" w:line="480" w:lineRule="auto"/>
        <w:rPr>
          <w:rFonts w:ascii="Times New Roman" w:hAnsi="Times New Roman" w:cs="Times New Roman"/>
          <w:b/>
          <w:bCs/>
          <w:sz w:val="24"/>
          <w:szCs w:val="24"/>
          <w:lang w:val="tr-TR"/>
        </w:rPr>
      </w:pPr>
    </w:p>
    <w:p w:rsidR="003A2C84" w:rsidRPr="003421A9" w:rsidRDefault="003A2C84" w:rsidP="003A2C8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his introduction, Ahmad </w:t>
      </w:r>
      <w:proofErr w:type="spellStart"/>
      <w:r w:rsidRPr="003421A9">
        <w:rPr>
          <w:rFonts w:ascii="Times New Roman" w:hAnsi="Times New Roman" w:cs="Times New Roman"/>
          <w:sz w:val="24"/>
          <w:szCs w:val="24"/>
        </w:rPr>
        <w:t>Fathi</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discusses the historical background of different doctrines (including the traditional, spiritual, established or positive, and reconciliatory doctrines) with regards to criminal responsibility and the theory of Social Defence. </w:t>
      </w:r>
    </w:p>
    <w:p w:rsidR="003A2C84" w:rsidRPr="003421A9" w:rsidRDefault="003A2C84" w:rsidP="003A2C84">
      <w:pPr>
        <w:spacing w:after="0" w:line="480" w:lineRule="auto"/>
        <w:jc w:val="both"/>
        <w:rPr>
          <w:rFonts w:ascii="Times New Roman" w:hAnsi="Times New Roman" w:cs="Times New Roman"/>
          <w:sz w:val="24"/>
          <w:szCs w:val="24"/>
        </w:rPr>
      </w:pPr>
    </w:p>
    <w:p w:rsidR="003A2C84" w:rsidRPr="003421A9" w:rsidRDefault="003A2C84" w:rsidP="003A2C8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Section one concentrates on the theory of Social Defence in Western Jurisprudence and discusses the views of Filippo </w:t>
      </w:r>
      <w:proofErr w:type="spellStart"/>
      <w:r w:rsidRPr="003421A9">
        <w:rPr>
          <w:rFonts w:ascii="Times New Roman" w:hAnsi="Times New Roman" w:cs="Times New Roman"/>
          <w:sz w:val="24"/>
          <w:szCs w:val="24"/>
        </w:rPr>
        <w:t>Gramatica</w:t>
      </w:r>
      <w:proofErr w:type="spellEnd"/>
      <w:r w:rsidRPr="003421A9">
        <w:rPr>
          <w:rFonts w:ascii="Times New Roman" w:hAnsi="Times New Roman" w:cs="Times New Roman"/>
          <w:sz w:val="24"/>
          <w:szCs w:val="24"/>
        </w:rPr>
        <w:t xml:space="preserve"> and Mark </w:t>
      </w:r>
      <w:proofErr w:type="spellStart"/>
      <w:r w:rsidRPr="003421A9">
        <w:rPr>
          <w:rFonts w:ascii="Times New Roman" w:hAnsi="Times New Roman" w:cs="Times New Roman"/>
          <w:sz w:val="24"/>
          <w:szCs w:val="24"/>
        </w:rPr>
        <w:t>Ancel</w:t>
      </w:r>
      <w:proofErr w:type="spellEnd"/>
      <w:r w:rsidRPr="003421A9">
        <w:rPr>
          <w:rFonts w:ascii="Times New Roman" w:hAnsi="Times New Roman" w:cs="Times New Roman"/>
          <w:sz w:val="24"/>
          <w:szCs w:val="24"/>
        </w:rPr>
        <w:t>, the application of social defence measures, “</w:t>
      </w:r>
      <w:r w:rsidRPr="003421A9">
        <w:rPr>
          <w:rFonts w:ascii="Times New Roman" w:hAnsi="Times New Roman" w:cs="Times New Roman"/>
          <w:iCs/>
          <w:sz w:val="24"/>
          <w:szCs w:val="24"/>
        </w:rPr>
        <w:t xml:space="preserve">the minimum program” </w:t>
      </w:r>
      <w:r w:rsidRPr="003421A9">
        <w:rPr>
          <w:rFonts w:ascii="Times New Roman" w:hAnsi="Times New Roman" w:cs="Times New Roman"/>
          <w:sz w:val="24"/>
          <w:szCs w:val="24"/>
        </w:rPr>
        <w:t xml:space="preserve">of the International Society for Social Defence, the basic principles of criminal law, the theory of criminal law and a program for the development of criminal law. </w:t>
      </w:r>
    </w:p>
    <w:p w:rsidR="003A2C84" w:rsidRPr="003421A9" w:rsidRDefault="003A2C84" w:rsidP="003A2C84">
      <w:pPr>
        <w:spacing w:after="0" w:line="480" w:lineRule="auto"/>
        <w:jc w:val="both"/>
        <w:rPr>
          <w:rFonts w:ascii="Times New Roman" w:hAnsi="Times New Roman" w:cs="Times New Roman"/>
          <w:sz w:val="24"/>
          <w:szCs w:val="24"/>
        </w:rPr>
      </w:pPr>
    </w:p>
    <w:p w:rsidR="003A2C84" w:rsidRPr="003421A9" w:rsidRDefault="003A2C84" w:rsidP="003A2C8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Section two discusses the position of Islamic law regarding criminal responsibility.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refers to the al-</w:t>
      </w:r>
      <w:proofErr w:type="spellStart"/>
      <w:r w:rsidRPr="003421A9">
        <w:rPr>
          <w:rFonts w:ascii="Times New Roman" w:hAnsi="Times New Roman" w:cs="Times New Roman"/>
          <w:sz w:val="24"/>
          <w:szCs w:val="24"/>
        </w:rPr>
        <w:t>Jabriyya</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Mu‘tazali</w:t>
      </w:r>
      <w:proofErr w:type="spellEnd"/>
      <w:r w:rsidRPr="003421A9">
        <w:rPr>
          <w:rFonts w:ascii="Times New Roman" w:hAnsi="Times New Roman" w:cs="Times New Roman"/>
          <w:sz w:val="24"/>
          <w:szCs w:val="24"/>
        </w:rPr>
        <w:t>, and al-</w:t>
      </w:r>
      <w:proofErr w:type="spellStart"/>
      <w:r w:rsidRPr="003421A9">
        <w:rPr>
          <w:rFonts w:ascii="Times New Roman" w:hAnsi="Times New Roman" w:cs="Times New Roman"/>
          <w:sz w:val="24"/>
          <w:szCs w:val="24"/>
        </w:rPr>
        <w:t>Ashari</w:t>
      </w:r>
      <w:proofErr w:type="spellEnd"/>
      <w:r w:rsidRPr="003421A9">
        <w:rPr>
          <w:rFonts w:ascii="Times New Roman" w:hAnsi="Times New Roman" w:cs="Times New Roman"/>
          <w:sz w:val="24"/>
          <w:szCs w:val="24"/>
        </w:rPr>
        <w:t xml:space="preserve"> schools of thought as well as </w:t>
      </w:r>
      <w:proofErr w:type="spellStart"/>
      <w:r w:rsidRPr="003421A9">
        <w:rPr>
          <w:rFonts w:ascii="Times New Roman" w:hAnsi="Times New Roman" w:cs="Times New Roman"/>
          <w:sz w:val="24"/>
          <w:szCs w:val="24"/>
        </w:rPr>
        <w:t>Goldziher’s</w:t>
      </w:r>
      <w:proofErr w:type="spellEnd"/>
      <w:r w:rsidRPr="003421A9">
        <w:rPr>
          <w:rFonts w:ascii="Times New Roman" w:hAnsi="Times New Roman" w:cs="Times New Roman"/>
          <w:sz w:val="24"/>
          <w:szCs w:val="24"/>
        </w:rPr>
        <w:t xml:space="preserve"> views. He also refers to punishments and preventive procedures. </w:t>
      </w:r>
    </w:p>
    <w:p w:rsidR="003A2C84" w:rsidRPr="003421A9" w:rsidRDefault="003A2C84" w:rsidP="003A2C84">
      <w:pPr>
        <w:spacing w:after="0" w:line="480" w:lineRule="auto"/>
        <w:jc w:val="both"/>
        <w:rPr>
          <w:rFonts w:ascii="Times New Roman" w:hAnsi="Times New Roman" w:cs="Times New Roman"/>
          <w:sz w:val="24"/>
          <w:szCs w:val="24"/>
        </w:rPr>
      </w:pPr>
    </w:p>
    <w:p w:rsidR="003A2C84" w:rsidRPr="003421A9" w:rsidRDefault="003A2C84" w:rsidP="003A2C84">
      <w:pPr>
        <w:spacing w:after="0" w:line="480" w:lineRule="auto"/>
        <w:jc w:val="both"/>
        <w:rPr>
          <w:rFonts w:ascii="Times New Roman" w:hAnsi="Times New Roman" w:cs="Times New Roman"/>
          <w:sz w:val="24"/>
          <w:szCs w:val="24"/>
        </w:rPr>
      </w:pPr>
      <w:proofErr w:type="gramStart"/>
      <w:r w:rsidRPr="003421A9">
        <w:rPr>
          <w:rFonts w:ascii="Times New Roman" w:hAnsi="Times New Roman" w:cs="Times New Roman"/>
          <w:sz w:val="24"/>
          <w:szCs w:val="24"/>
        </w:rPr>
        <w:lastRenderedPageBreak/>
        <w:t>Section three deals with “</w:t>
      </w:r>
      <w:r w:rsidRPr="003421A9">
        <w:rPr>
          <w:rFonts w:ascii="Times New Roman" w:hAnsi="Times New Roman" w:cs="Times New Roman"/>
          <w:iCs/>
          <w:sz w:val="24"/>
          <w:szCs w:val="24"/>
        </w:rPr>
        <w:t>the minimum program”</w:t>
      </w:r>
      <w:r w:rsidRPr="003421A9">
        <w:rPr>
          <w:rFonts w:ascii="Times New Roman" w:hAnsi="Times New Roman" w:cs="Times New Roman"/>
          <w:sz w:val="24"/>
          <w:szCs w:val="24"/>
        </w:rPr>
        <w:t xml:space="preserve"> published by the Society for Social Defence in 1955 with respect to Islamic Law (</w:t>
      </w:r>
      <w:proofErr w:type="spellStart"/>
      <w:r w:rsidRPr="003421A9">
        <w:rPr>
          <w:rFonts w:ascii="Times New Roman" w:hAnsi="Times New Roman" w:cs="Times New Roman"/>
          <w:sz w:val="24"/>
          <w:szCs w:val="24"/>
        </w:rPr>
        <w:t>refering</w:t>
      </w:r>
      <w:proofErr w:type="spellEnd"/>
      <w:r w:rsidRPr="003421A9">
        <w:rPr>
          <w:rFonts w:ascii="Times New Roman" w:hAnsi="Times New Roman" w:cs="Times New Roman"/>
          <w:sz w:val="24"/>
          <w:szCs w:val="24"/>
        </w:rPr>
        <w:t xml:space="preserve"> also to the </w:t>
      </w:r>
      <w:proofErr w:type="spellStart"/>
      <w:r w:rsidRPr="003421A9">
        <w:rPr>
          <w:rFonts w:ascii="Times New Roman" w:hAnsi="Times New Roman" w:cs="Times New Roman"/>
          <w:sz w:val="24"/>
          <w:szCs w:val="24"/>
        </w:rPr>
        <w:t>The</w:t>
      </w:r>
      <w:proofErr w:type="spellEnd"/>
      <w:r w:rsidRPr="003421A9">
        <w:rPr>
          <w:rFonts w:ascii="Times New Roman" w:hAnsi="Times New Roman" w:cs="Times New Roman"/>
          <w:sz w:val="24"/>
          <w:szCs w:val="24"/>
        </w:rPr>
        <w:t xml:space="preserve"> Ivar </w:t>
      </w:r>
      <w:proofErr w:type="spellStart"/>
      <w:r w:rsidRPr="003421A9">
        <w:rPr>
          <w:rStyle w:val="Emphasis"/>
          <w:rFonts w:ascii="Times New Roman" w:hAnsi="Times New Roman" w:cs="Times New Roman"/>
          <w:i w:val="0"/>
          <w:iCs w:val="0"/>
          <w:color w:val="000000"/>
          <w:sz w:val="24"/>
          <w:szCs w:val="24"/>
        </w:rPr>
        <w:t>Strahl</w:t>
      </w:r>
      <w:proofErr w:type="spellEnd"/>
      <w:r w:rsidRPr="003421A9">
        <w:rPr>
          <w:rFonts w:ascii="Times New Roman" w:hAnsi="Times New Roman" w:cs="Times New Roman"/>
          <w:sz w:val="24"/>
          <w:szCs w:val="24"/>
        </w:rPr>
        <w:t xml:space="preserve"> Program which deals with realism and idealism).</w:t>
      </w:r>
      <w:proofErr w:type="gramEnd"/>
    </w:p>
    <w:p w:rsidR="003A2C84" w:rsidRPr="003421A9" w:rsidRDefault="003A2C84" w:rsidP="003A2C84">
      <w:pPr>
        <w:spacing w:after="0" w:line="480" w:lineRule="auto"/>
        <w:jc w:val="both"/>
        <w:rPr>
          <w:rFonts w:ascii="Times New Roman" w:hAnsi="Times New Roman" w:cs="Times New Roman"/>
          <w:sz w:val="24"/>
          <w:szCs w:val="24"/>
        </w:rPr>
      </w:pPr>
    </w:p>
    <w:p w:rsidR="003A2C84" w:rsidRPr="003421A9" w:rsidRDefault="003A2C84" w:rsidP="003A2C8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Despite providing valuable information,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does not explain the book’s aim and methodology. The book lacks a reference list for the information in the footnotes.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does not properly cite the Qur’anic verses or Arabic works mentioned within the book. Finally, he has not carefully organised the information. The reader may struggle to find his or her way around the book. </w:t>
      </w:r>
    </w:p>
    <w:p w:rsidR="003A2C84" w:rsidRPr="003421A9" w:rsidRDefault="003A2C84" w:rsidP="003A2C84">
      <w:pPr>
        <w:spacing w:after="0" w:line="480" w:lineRule="auto"/>
        <w:rPr>
          <w:rFonts w:ascii="Times New Roman" w:hAnsi="Times New Roman" w:cs="Times New Roman"/>
          <w:sz w:val="24"/>
          <w:szCs w:val="24"/>
        </w:rPr>
      </w:pPr>
    </w:p>
    <w:p w:rsidR="003A2C84" w:rsidRPr="003421A9" w:rsidRDefault="003A2C84" w:rsidP="003A2C84">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3A2C84" w:rsidRPr="003421A9" w:rsidRDefault="003A2C84" w:rsidP="003A2C84">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r w:rsidRPr="003421A9">
        <w:rPr>
          <w:rFonts w:ascii="Times New Roman" w:hAnsi="Times New Roman" w:cs="Times New Roman"/>
          <w:sz w:val="24"/>
          <w:szCs w:val="24"/>
        </w:rPr>
        <w:t xml:space="preserve">   </w:t>
      </w:r>
    </w:p>
    <w:p w:rsidR="009A0E2D" w:rsidRDefault="00E56F53"/>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6A"/>
    <w:rsid w:val="000071C0"/>
    <w:rsid w:val="00083E80"/>
    <w:rsid w:val="003A2C84"/>
    <w:rsid w:val="006C6B50"/>
    <w:rsid w:val="00791238"/>
    <w:rsid w:val="00C45F6A"/>
    <w:rsid w:val="00E56F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2C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2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2015-02-23T15:00:00Z</dcterms:created>
  <dcterms:modified xsi:type="dcterms:W3CDTF">2015-06-09T11:13:00Z</dcterms:modified>
</cp:coreProperties>
</file>