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AD" w:rsidRPr="003B401C" w:rsidRDefault="00896C26" w:rsidP="00ED14AD">
      <w:pPr>
        <w:spacing w:after="0" w:line="480" w:lineRule="auto"/>
        <w:rPr>
          <w:rFonts w:ascii="Times New Roman" w:hAnsi="Times New Roman" w:cs="Times New Roman"/>
          <w:iCs/>
          <w:sz w:val="24"/>
          <w:szCs w:val="24"/>
          <w:lang w:val="en-AU"/>
        </w:rPr>
      </w:pPr>
      <w:proofErr w:type="spellStart"/>
      <w:r>
        <w:rPr>
          <w:rFonts w:ascii="Times New Roman" w:hAnsi="Times New Roman" w:cs="Times New Roman"/>
          <w:sz w:val="24"/>
          <w:szCs w:val="24"/>
          <w:lang w:val="en-AU" w:bidi="ar-SY"/>
        </w:rPr>
        <w:t>Arto</w:t>
      </w:r>
      <w:proofErr w:type="spellEnd"/>
      <w:r>
        <w:rPr>
          <w:rFonts w:ascii="Times New Roman" w:hAnsi="Times New Roman" w:cs="Times New Roman"/>
          <w:sz w:val="24"/>
          <w:szCs w:val="24"/>
          <w:lang w:val="en-AU" w:bidi="ar-SY"/>
        </w:rPr>
        <w:t xml:space="preserve">, A. </w:t>
      </w:r>
      <w:proofErr w:type="spellStart"/>
      <w:r>
        <w:rPr>
          <w:rFonts w:ascii="Times New Roman" w:hAnsi="Times New Roman" w:cs="Times New Roman"/>
          <w:sz w:val="24"/>
          <w:szCs w:val="24"/>
          <w:lang w:val="en-AU" w:bidi="ar-SY"/>
        </w:rPr>
        <w:t>Mukti</w:t>
      </w:r>
      <w:proofErr w:type="spellEnd"/>
      <w:r>
        <w:rPr>
          <w:rFonts w:ascii="Times New Roman" w:hAnsi="Times New Roman" w:cs="Times New Roman"/>
          <w:sz w:val="24"/>
          <w:szCs w:val="24"/>
          <w:lang w:val="en-AU" w:bidi="ar-SY"/>
        </w:rPr>
        <w:t xml:space="preserve">. </w:t>
      </w:r>
      <w:proofErr w:type="spellStart"/>
      <w:proofErr w:type="gramStart"/>
      <w:r>
        <w:rPr>
          <w:rFonts w:ascii="Times New Roman" w:hAnsi="Times New Roman" w:cs="Times New Roman"/>
          <w:i/>
          <w:iCs/>
          <w:sz w:val="24"/>
          <w:szCs w:val="24"/>
          <w:lang w:val="en-AU" w:bidi="ar-SY"/>
        </w:rPr>
        <w:t>Konsepsi</w:t>
      </w:r>
      <w:proofErr w:type="spellEnd"/>
      <w:r>
        <w:rPr>
          <w:rFonts w:ascii="Times New Roman" w:hAnsi="Times New Roman" w:cs="Times New Roman"/>
          <w:i/>
          <w:iCs/>
          <w:sz w:val="24"/>
          <w:szCs w:val="24"/>
          <w:lang w:val="en-AU" w:bidi="ar-SY"/>
        </w:rPr>
        <w:t xml:space="preserve"> Ideal </w:t>
      </w:r>
      <w:proofErr w:type="spellStart"/>
      <w:r>
        <w:rPr>
          <w:rFonts w:ascii="Times New Roman" w:hAnsi="Times New Roman" w:cs="Times New Roman"/>
          <w:i/>
          <w:iCs/>
          <w:sz w:val="24"/>
          <w:szCs w:val="24"/>
          <w:lang w:val="en-AU" w:bidi="ar-SY"/>
        </w:rPr>
        <w:t>Mahkamah</w:t>
      </w:r>
      <w:proofErr w:type="spellEnd"/>
      <w:r>
        <w:rPr>
          <w:rFonts w:ascii="Times New Roman" w:hAnsi="Times New Roman" w:cs="Times New Roman"/>
          <w:i/>
          <w:iCs/>
          <w:sz w:val="24"/>
          <w:szCs w:val="24"/>
          <w:lang w:val="en-AU" w:bidi="ar-SY"/>
        </w:rPr>
        <w:t xml:space="preserve"> </w:t>
      </w:r>
      <w:proofErr w:type="spellStart"/>
      <w:r>
        <w:rPr>
          <w:rFonts w:ascii="Times New Roman" w:hAnsi="Times New Roman" w:cs="Times New Roman"/>
          <w:i/>
          <w:iCs/>
          <w:sz w:val="24"/>
          <w:szCs w:val="24"/>
          <w:lang w:val="en-AU" w:bidi="ar-SY"/>
        </w:rPr>
        <w:t>Agung</w:t>
      </w:r>
      <w:proofErr w:type="spellEnd"/>
      <w:r w:rsidR="00ED14AD" w:rsidRPr="003B401C">
        <w:rPr>
          <w:rFonts w:ascii="Times New Roman" w:hAnsi="Times New Roman" w:cs="Times New Roman"/>
          <w:i/>
          <w:iCs/>
          <w:sz w:val="24"/>
          <w:szCs w:val="24"/>
          <w:lang w:val="en-AU"/>
        </w:rPr>
        <w:t>.</w:t>
      </w:r>
      <w:proofErr w:type="gramEnd"/>
      <w:r w:rsidR="00ED14AD" w:rsidRPr="003B401C">
        <w:rPr>
          <w:rFonts w:ascii="Times New Roman" w:hAnsi="Times New Roman" w:cs="Times New Roman"/>
          <w:i/>
          <w:iCs/>
          <w:sz w:val="24"/>
          <w:szCs w:val="24"/>
          <w:lang w:val="en-AU"/>
        </w:rPr>
        <w:t xml:space="preserve"> </w:t>
      </w:r>
      <w:r w:rsidR="00ED14AD" w:rsidRPr="003B401C">
        <w:rPr>
          <w:rFonts w:ascii="Times New Roman" w:hAnsi="Times New Roman" w:cs="Times New Roman"/>
          <w:iCs/>
          <w:sz w:val="24"/>
          <w:szCs w:val="24"/>
          <w:lang w:val="en-AU"/>
        </w:rPr>
        <w:t xml:space="preserve">Yogyakarta: </w:t>
      </w:r>
      <w:proofErr w:type="spellStart"/>
      <w:r w:rsidR="00ED14AD" w:rsidRPr="003B401C">
        <w:rPr>
          <w:rFonts w:ascii="Times New Roman" w:hAnsi="Times New Roman" w:cs="Times New Roman"/>
          <w:iCs/>
          <w:sz w:val="24"/>
          <w:szCs w:val="24"/>
          <w:lang w:val="en-AU"/>
        </w:rPr>
        <w:t>Pustaka</w:t>
      </w:r>
      <w:proofErr w:type="spellEnd"/>
      <w:r w:rsidR="00ED14AD" w:rsidRPr="003B401C">
        <w:rPr>
          <w:rFonts w:ascii="Times New Roman" w:hAnsi="Times New Roman" w:cs="Times New Roman"/>
          <w:iCs/>
          <w:sz w:val="24"/>
          <w:szCs w:val="24"/>
          <w:lang w:val="en-AU"/>
        </w:rPr>
        <w:t xml:space="preserve"> </w:t>
      </w:r>
      <w:proofErr w:type="spellStart"/>
      <w:r w:rsidR="00ED14AD" w:rsidRPr="003B401C">
        <w:rPr>
          <w:rFonts w:ascii="Times New Roman" w:hAnsi="Times New Roman" w:cs="Times New Roman"/>
          <w:iCs/>
          <w:sz w:val="24"/>
          <w:szCs w:val="24"/>
          <w:lang w:val="en-AU"/>
        </w:rPr>
        <w:t>Pelajar</w:t>
      </w:r>
      <w:proofErr w:type="spellEnd"/>
      <w:r w:rsidR="00ED14AD" w:rsidRPr="003B401C">
        <w:rPr>
          <w:rFonts w:ascii="Times New Roman" w:hAnsi="Times New Roman" w:cs="Times New Roman"/>
          <w:iCs/>
          <w:sz w:val="24"/>
          <w:szCs w:val="24"/>
          <w:lang w:val="en-AU"/>
        </w:rPr>
        <w:t>, 2001, 403 s.</w:t>
      </w:r>
    </w:p>
    <w:p w:rsidR="00ED14AD" w:rsidRPr="003B401C" w:rsidRDefault="00ED14AD" w:rsidP="00ED14AD">
      <w:pPr>
        <w:spacing w:after="0" w:line="480" w:lineRule="auto"/>
        <w:rPr>
          <w:rFonts w:ascii="Times New Roman" w:hAnsi="Times New Roman" w:cs="Times New Roman"/>
          <w:iCs/>
          <w:sz w:val="24"/>
          <w:szCs w:val="24"/>
          <w:lang w:val="en-AU"/>
        </w:rPr>
      </w:pPr>
    </w:p>
    <w:p w:rsidR="00ED14AD" w:rsidRPr="00896C26" w:rsidRDefault="00ED14AD" w:rsidP="00ED14AD">
      <w:pPr>
        <w:spacing w:after="0" w:line="480" w:lineRule="auto"/>
        <w:jc w:val="center"/>
        <w:rPr>
          <w:rFonts w:ascii="Times New Roman" w:hAnsi="Times New Roman" w:cs="Times New Roman"/>
          <w:b/>
          <w:bCs/>
          <w:iCs/>
          <w:sz w:val="24"/>
          <w:szCs w:val="24"/>
          <w:lang w:val="tr-TR"/>
        </w:rPr>
      </w:pPr>
      <w:r w:rsidRPr="00896C26">
        <w:rPr>
          <w:rFonts w:ascii="Times New Roman" w:hAnsi="Times New Roman" w:cs="Times New Roman"/>
          <w:b/>
          <w:bCs/>
          <w:iCs/>
          <w:sz w:val="24"/>
          <w:szCs w:val="24"/>
          <w:lang w:val="tr-TR"/>
        </w:rPr>
        <w:t>ÖZET</w:t>
      </w:r>
    </w:p>
    <w:p w:rsidR="00ED14AD" w:rsidRPr="003B401C" w:rsidRDefault="00ED14AD" w:rsidP="00ED14AD">
      <w:pPr>
        <w:spacing w:after="0" w:line="480" w:lineRule="auto"/>
        <w:jc w:val="center"/>
        <w:rPr>
          <w:rFonts w:ascii="Times New Roman" w:hAnsi="Times New Roman" w:cs="Times New Roman"/>
          <w:b/>
          <w:bCs/>
          <w:iCs/>
          <w:sz w:val="24"/>
          <w:szCs w:val="24"/>
          <w:lang w:val="tr-TR"/>
        </w:rPr>
      </w:pPr>
    </w:p>
    <w:p w:rsidR="00ED14AD" w:rsidRPr="003B401C" w:rsidRDefault="00ED14AD" w:rsidP="00ED14AD">
      <w:pPr>
        <w:spacing w:after="0" w:line="480" w:lineRule="auto"/>
        <w:jc w:val="center"/>
        <w:rPr>
          <w:rFonts w:ascii="Times New Roman" w:hAnsi="Times New Roman" w:cs="Times New Roman"/>
          <w:b/>
          <w:bCs/>
          <w:iCs/>
          <w:sz w:val="24"/>
          <w:szCs w:val="24"/>
          <w:lang w:val="tr-TR"/>
        </w:rPr>
      </w:pPr>
      <w:r w:rsidRPr="003B401C">
        <w:rPr>
          <w:rFonts w:ascii="Times New Roman" w:hAnsi="Times New Roman" w:cs="Times New Roman"/>
          <w:b/>
          <w:bCs/>
          <w:iCs/>
          <w:sz w:val="24"/>
          <w:szCs w:val="24"/>
          <w:lang w:val="tr-TR"/>
        </w:rPr>
        <w:t>İdeal Yüksek Mahkeme Kavramı</w:t>
      </w:r>
    </w:p>
    <w:p w:rsidR="00ED14AD" w:rsidRPr="003B401C" w:rsidRDefault="00ED14AD" w:rsidP="00ED14AD">
      <w:pPr>
        <w:spacing w:after="0" w:line="480" w:lineRule="auto"/>
        <w:jc w:val="center"/>
        <w:rPr>
          <w:rFonts w:ascii="Times New Roman" w:hAnsi="Times New Roman" w:cs="Times New Roman"/>
          <w:iCs/>
          <w:sz w:val="24"/>
          <w:szCs w:val="24"/>
          <w:lang w:val="tr-TR"/>
        </w:rPr>
      </w:pPr>
    </w:p>
    <w:p w:rsidR="00ED14AD" w:rsidRPr="003B401C" w:rsidRDefault="00ED14AD" w:rsidP="00ED14AD">
      <w:pPr>
        <w:spacing w:after="0" w:line="480" w:lineRule="auto"/>
        <w:jc w:val="center"/>
        <w:rPr>
          <w:rFonts w:ascii="Times New Roman" w:hAnsi="Times New Roman" w:cs="Times New Roman"/>
          <w:i/>
          <w:iCs/>
          <w:sz w:val="24"/>
          <w:szCs w:val="24"/>
          <w:lang w:val="tr-TR"/>
        </w:rPr>
      </w:pPr>
      <w:r w:rsidRPr="003B401C">
        <w:rPr>
          <w:rFonts w:ascii="Times New Roman" w:hAnsi="Times New Roman" w:cs="Times New Roman"/>
          <w:i/>
          <w:iCs/>
          <w:sz w:val="24"/>
          <w:szCs w:val="24"/>
          <w:lang w:val="tr-TR"/>
        </w:rPr>
        <w:t>Konsepsi Ideal Mahkamah Agung</w:t>
      </w:r>
    </w:p>
    <w:p w:rsidR="00ED14AD" w:rsidRPr="003B401C" w:rsidRDefault="00ED14AD" w:rsidP="00ED14AD">
      <w:pPr>
        <w:spacing w:after="0" w:line="480" w:lineRule="auto"/>
        <w:rPr>
          <w:rFonts w:ascii="Times New Roman" w:hAnsi="Times New Roman" w:cs="Times New Roman"/>
          <w:iCs/>
          <w:sz w:val="24"/>
          <w:szCs w:val="24"/>
          <w:lang w:val="tr-TR"/>
        </w:rPr>
      </w:pPr>
    </w:p>
    <w:p w:rsidR="00ED14AD" w:rsidRPr="003A22F5" w:rsidRDefault="00ED14AD" w:rsidP="00ED14AD">
      <w:pPr>
        <w:spacing w:after="0" w:line="480" w:lineRule="auto"/>
        <w:jc w:val="both"/>
        <w:rPr>
          <w:rFonts w:ascii="Times New Roman" w:hAnsi="Times New Roman" w:cs="Times New Roman"/>
          <w:iCs/>
          <w:sz w:val="24"/>
          <w:szCs w:val="24"/>
          <w:lang w:val="tr-TR"/>
        </w:rPr>
      </w:pPr>
      <w:r w:rsidRPr="003A22F5">
        <w:rPr>
          <w:rFonts w:ascii="Times New Roman" w:hAnsi="Times New Roman" w:cs="Times New Roman"/>
          <w:iCs/>
          <w:sz w:val="24"/>
          <w:szCs w:val="24"/>
          <w:lang w:val="tr-TR"/>
        </w:rPr>
        <w:t>Bu çalışmada, A. Mukti Arto öncelikle Endonezya’nın kuruluşunun ilk elli yılında Yüksek Mahkeme’nin nasıl işlediğini inceliyor. Daha sonra, ordu destekli Yeni Düzen rejiminin ardından gelen reform döneminde Yüksek Mahkeme’nin geliştirilmiş işleme şekline dikkat çekiyor.</w:t>
      </w:r>
    </w:p>
    <w:p w:rsidR="00ED14AD" w:rsidRPr="003A22F5" w:rsidRDefault="00ED14AD" w:rsidP="00ED14AD">
      <w:pPr>
        <w:spacing w:after="0" w:line="480" w:lineRule="auto"/>
        <w:jc w:val="both"/>
        <w:rPr>
          <w:rFonts w:ascii="Times New Roman" w:hAnsi="Times New Roman" w:cs="Times New Roman"/>
          <w:iCs/>
          <w:sz w:val="24"/>
          <w:szCs w:val="24"/>
          <w:lang w:val="tr-TR"/>
        </w:rPr>
      </w:pPr>
    </w:p>
    <w:p w:rsidR="00ED14AD" w:rsidRPr="003A22F5" w:rsidRDefault="00ED14AD" w:rsidP="009C6CC3">
      <w:pPr>
        <w:spacing w:after="0" w:line="480" w:lineRule="auto"/>
        <w:jc w:val="both"/>
        <w:rPr>
          <w:rFonts w:ascii="Times New Roman" w:hAnsi="Times New Roman" w:cs="Times New Roman"/>
          <w:iCs/>
          <w:sz w:val="24"/>
          <w:szCs w:val="24"/>
          <w:lang w:val="tr-TR"/>
        </w:rPr>
      </w:pPr>
      <w:r w:rsidRPr="003A22F5">
        <w:rPr>
          <w:rFonts w:ascii="Times New Roman" w:hAnsi="Times New Roman" w:cs="Times New Roman"/>
          <w:iCs/>
          <w:sz w:val="24"/>
          <w:szCs w:val="24"/>
          <w:lang w:val="tr-TR"/>
        </w:rPr>
        <w:t xml:space="preserve">Kitap beş uzun bölüme ayrılmış olup düzenli bir kaynakçayı da içeriyor. Çalışmanın içerdiği ana argümanları destekleyen çok sayıda faydalı diyagram ve tabloya da yer verilmiş. Bölümlerin düzenleniş biçimi Arto’nun savını destekliyor: giriş bölümü ve kuramsal zemin; 1945 </w:t>
      </w:r>
      <w:r w:rsidR="009C6CC3">
        <w:rPr>
          <w:rFonts w:ascii="Times New Roman" w:hAnsi="Times New Roman" w:cs="Times New Roman"/>
          <w:iCs/>
          <w:sz w:val="24"/>
          <w:szCs w:val="24"/>
          <w:lang w:val="tr-TR"/>
        </w:rPr>
        <w:t>A</w:t>
      </w:r>
      <w:r w:rsidRPr="003A22F5">
        <w:rPr>
          <w:rFonts w:ascii="Times New Roman" w:hAnsi="Times New Roman" w:cs="Times New Roman"/>
          <w:iCs/>
          <w:sz w:val="24"/>
          <w:szCs w:val="24"/>
          <w:lang w:val="tr-TR"/>
        </w:rPr>
        <w:t>nayasasının Yüksek Mahkeme’ye çerçeve oluşturması; 1985’in 14. Yasası tarafından Yüksek Mahkeme’nin şekillendirilmesi; yeni Endonezya’nın kuruluşunda gerekli rolü oynayabilmesi için Yüksek Mahkeme’nin rol ve fonksiyonlarının yeniden tanımlanması; özet ve tavsiyeler.</w:t>
      </w:r>
    </w:p>
    <w:p w:rsidR="00ED14AD" w:rsidRPr="003A22F5" w:rsidRDefault="00ED14AD" w:rsidP="00ED14AD">
      <w:pPr>
        <w:spacing w:after="0" w:line="480" w:lineRule="auto"/>
        <w:jc w:val="both"/>
        <w:rPr>
          <w:rFonts w:ascii="Times New Roman" w:hAnsi="Times New Roman" w:cs="Times New Roman"/>
          <w:iCs/>
          <w:sz w:val="24"/>
          <w:szCs w:val="24"/>
          <w:lang w:val="tr-TR"/>
        </w:rPr>
      </w:pPr>
    </w:p>
    <w:p w:rsidR="00ED14AD" w:rsidRPr="003A22F5" w:rsidRDefault="00ED14AD" w:rsidP="009C6CC3">
      <w:pPr>
        <w:spacing w:after="0" w:line="480" w:lineRule="auto"/>
        <w:jc w:val="both"/>
        <w:rPr>
          <w:rFonts w:ascii="Times New Roman" w:hAnsi="Times New Roman" w:cs="Times New Roman"/>
          <w:iCs/>
          <w:sz w:val="24"/>
          <w:szCs w:val="24"/>
          <w:lang w:val="tr-TR"/>
        </w:rPr>
      </w:pPr>
      <w:r w:rsidRPr="003A22F5">
        <w:rPr>
          <w:rFonts w:ascii="Times New Roman" w:hAnsi="Times New Roman" w:cs="Times New Roman"/>
          <w:iCs/>
          <w:sz w:val="24"/>
          <w:szCs w:val="24"/>
          <w:lang w:val="tr-TR"/>
        </w:rPr>
        <w:t xml:space="preserve">Bu çalışma, Yeni Düzen rejiminin 1998’de düşmesini takip eden Suharto sonrası dönemin ilk yıllarında </w:t>
      </w:r>
      <w:r w:rsidR="009C6CC3" w:rsidRPr="009C6CC3">
        <w:rPr>
          <w:rFonts w:ascii="Times New Roman" w:hAnsi="Times New Roman" w:cs="Times New Roman"/>
          <w:iCs/>
          <w:sz w:val="24"/>
          <w:szCs w:val="24"/>
          <w:lang w:val="tr-TR"/>
        </w:rPr>
        <w:t>hazırlanmıştır.</w:t>
      </w:r>
      <w:r w:rsidRPr="003A22F5">
        <w:rPr>
          <w:rFonts w:ascii="Times New Roman" w:hAnsi="Times New Roman" w:cs="Times New Roman"/>
          <w:iCs/>
          <w:sz w:val="24"/>
          <w:szCs w:val="24"/>
          <w:lang w:val="tr-TR"/>
        </w:rPr>
        <w:t xml:space="preserve"> Eserde, bu döneme ait pek çok çalışmada görüldüğü gibi, yeni bir başlangıç hissi ve yeni reform döneminde devlet kurumlarının yeniden gözden geçirilmesi </w:t>
      </w:r>
      <w:r w:rsidRPr="003A22F5">
        <w:rPr>
          <w:rFonts w:ascii="Times New Roman" w:hAnsi="Times New Roman" w:cs="Times New Roman"/>
          <w:iCs/>
          <w:sz w:val="24"/>
          <w:szCs w:val="24"/>
          <w:lang w:val="tr-TR"/>
        </w:rPr>
        <w:lastRenderedPageBreak/>
        <w:t>isteği göze çarpıyor. Arto, Yüksek Mahkeme’nin Yeni Düzen rejimi altında 1945 anayasası tarafından öngörülen fonksiyonları yerine getiremediğini gözlemliyor.</w:t>
      </w:r>
    </w:p>
    <w:p w:rsidR="00ED14AD" w:rsidRPr="003A22F5" w:rsidRDefault="00ED14AD" w:rsidP="00ED14AD">
      <w:pPr>
        <w:spacing w:after="0" w:line="480" w:lineRule="auto"/>
        <w:jc w:val="both"/>
        <w:rPr>
          <w:rFonts w:ascii="Times New Roman" w:hAnsi="Times New Roman" w:cs="Times New Roman"/>
          <w:iCs/>
          <w:sz w:val="24"/>
          <w:szCs w:val="24"/>
          <w:lang w:val="tr-TR"/>
        </w:rPr>
      </w:pPr>
    </w:p>
    <w:p w:rsidR="00ED14AD" w:rsidRPr="003A22F5" w:rsidRDefault="00ED14AD" w:rsidP="00ED14AD">
      <w:pPr>
        <w:spacing w:after="0" w:line="480" w:lineRule="auto"/>
        <w:jc w:val="both"/>
        <w:rPr>
          <w:rFonts w:ascii="Times New Roman" w:hAnsi="Times New Roman" w:cs="Times New Roman"/>
          <w:iCs/>
          <w:sz w:val="24"/>
          <w:szCs w:val="24"/>
          <w:lang w:val="tr-TR"/>
        </w:rPr>
      </w:pPr>
      <w:r w:rsidRPr="003A22F5">
        <w:rPr>
          <w:rFonts w:ascii="Times New Roman" w:hAnsi="Times New Roman" w:cs="Times New Roman"/>
          <w:iCs/>
          <w:sz w:val="24"/>
          <w:szCs w:val="24"/>
          <w:lang w:val="tr-TR"/>
        </w:rPr>
        <w:t>Eserin alt</w:t>
      </w:r>
      <w:r w:rsidR="009C6CC3">
        <w:rPr>
          <w:rFonts w:ascii="Times New Roman" w:hAnsi="Times New Roman" w:cs="Times New Roman"/>
          <w:iCs/>
          <w:sz w:val="24"/>
          <w:szCs w:val="24"/>
          <w:lang w:val="tr-TR"/>
        </w:rPr>
        <w:t xml:space="preserve"> </w:t>
      </w:r>
      <w:r w:rsidRPr="003A22F5">
        <w:rPr>
          <w:rFonts w:ascii="Times New Roman" w:hAnsi="Times New Roman" w:cs="Times New Roman"/>
          <w:iCs/>
          <w:sz w:val="24"/>
          <w:szCs w:val="24"/>
          <w:lang w:val="tr-TR"/>
        </w:rPr>
        <w:t>başlığı Arto’nun amacını özetliyor: ‘</w:t>
      </w:r>
      <w:r w:rsidR="009C6CC3" w:rsidRPr="003A22F5">
        <w:rPr>
          <w:rFonts w:ascii="Times New Roman" w:hAnsi="Times New Roman" w:cs="Times New Roman"/>
          <w:iCs/>
          <w:sz w:val="24"/>
          <w:szCs w:val="24"/>
          <w:lang w:val="tr-TR"/>
        </w:rPr>
        <w:t>Y</w:t>
      </w:r>
      <w:r w:rsidRPr="003A22F5">
        <w:rPr>
          <w:rFonts w:ascii="Times New Roman" w:hAnsi="Times New Roman" w:cs="Times New Roman"/>
          <w:iCs/>
          <w:sz w:val="24"/>
          <w:szCs w:val="24"/>
          <w:lang w:val="tr-TR"/>
        </w:rPr>
        <w:t xml:space="preserve">eni </w:t>
      </w:r>
      <w:r w:rsidR="009C6CC3" w:rsidRPr="003A22F5">
        <w:rPr>
          <w:rFonts w:ascii="Times New Roman" w:hAnsi="Times New Roman" w:cs="Times New Roman"/>
          <w:iCs/>
          <w:sz w:val="24"/>
          <w:szCs w:val="24"/>
          <w:lang w:val="tr-TR"/>
        </w:rPr>
        <w:t>B</w:t>
      </w:r>
      <w:r w:rsidRPr="003A22F5">
        <w:rPr>
          <w:rFonts w:ascii="Times New Roman" w:hAnsi="Times New Roman" w:cs="Times New Roman"/>
          <w:iCs/>
          <w:sz w:val="24"/>
          <w:szCs w:val="24"/>
          <w:lang w:val="tr-TR"/>
        </w:rPr>
        <w:t xml:space="preserve">ir Endonezya kurabilmek için Yüksek Mahkeme’nin </w:t>
      </w:r>
      <w:r w:rsidR="009C6CC3" w:rsidRPr="003A22F5">
        <w:rPr>
          <w:rFonts w:ascii="Times New Roman" w:hAnsi="Times New Roman" w:cs="Times New Roman"/>
          <w:iCs/>
          <w:sz w:val="24"/>
          <w:szCs w:val="24"/>
          <w:lang w:val="tr-TR"/>
        </w:rPr>
        <w:t>R</w:t>
      </w:r>
      <w:r w:rsidRPr="003A22F5">
        <w:rPr>
          <w:rFonts w:ascii="Times New Roman" w:hAnsi="Times New Roman" w:cs="Times New Roman"/>
          <w:iCs/>
          <w:sz w:val="24"/>
          <w:szCs w:val="24"/>
          <w:lang w:val="tr-TR"/>
        </w:rPr>
        <w:t xml:space="preserve">ol ve </w:t>
      </w:r>
      <w:r w:rsidR="009C6CC3" w:rsidRPr="003A22F5">
        <w:rPr>
          <w:rFonts w:ascii="Times New Roman" w:hAnsi="Times New Roman" w:cs="Times New Roman"/>
          <w:iCs/>
          <w:sz w:val="24"/>
          <w:szCs w:val="24"/>
          <w:lang w:val="tr-TR"/>
        </w:rPr>
        <w:t>İ</w:t>
      </w:r>
      <w:r w:rsidRPr="003A22F5">
        <w:rPr>
          <w:rFonts w:ascii="Times New Roman" w:hAnsi="Times New Roman" w:cs="Times New Roman"/>
          <w:iCs/>
          <w:sz w:val="24"/>
          <w:szCs w:val="24"/>
          <w:lang w:val="tr-TR"/>
        </w:rPr>
        <w:t xml:space="preserve">şlevinin </w:t>
      </w:r>
      <w:r w:rsidR="009C6CC3" w:rsidRPr="003A22F5">
        <w:rPr>
          <w:rFonts w:ascii="Times New Roman" w:hAnsi="Times New Roman" w:cs="Times New Roman"/>
          <w:iCs/>
          <w:sz w:val="24"/>
          <w:szCs w:val="24"/>
          <w:lang w:val="tr-TR"/>
        </w:rPr>
        <w:t>Y</w:t>
      </w:r>
      <w:r w:rsidRPr="003A22F5">
        <w:rPr>
          <w:rFonts w:ascii="Times New Roman" w:hAnsi="Times New Roman" w:cs="Times New Roman"/>
          <w:iCs/>
          <w:sz w:val="24"/>
          <w:szCs w:val="24"/>
          <w:lang w:val="tr-TR"/>
        </w:rPr>
        <w:t xml:space="preserve">eniden </w:t>
      </w:r>
      <w:r w:rsidR="009C6CC3" w:rsidRPr="003A22F5">
        <w:rPr>
          <w:rFonts w:ascii="Times New Roman" w:hAnsi="Times New Roman" w:cs="Times New Roman"/>
          <w:iCs/>
          <w:sz w:val="24"/>
          <w:szCs w:val="24"/>
          <w:lang w:val="tr-TR"/>
        </w:rPr>
        <w:t>T</w:t>
      </w:r>
      <w:r w:rsidRPr="003A22F5">
        <w:rPr>
          <w:rFonts w:ascii="Times New Roman" w:hAnsi="Times New Roman" w:cs="Times New Roman"/>
          <w:iCs/>
          <w:sz w:val="24"/>
          <w:szCs w:val="24"/>
          <w:lang w:val="tr-TR"/>
        </w:rPr>
        <w:t>anımlanması’. Arto bu çalışma ile demokrasi ve hukukun egemenliği ideallerini desteklemeyi amaçlıyor. Bu tür hedefler içermesine rağmen yazarın uyguladığı metodoloji, eserin akademik değerini ters yönde etkilemiyor. Endonezya’nın kuruluşunun ilk elli yılında işlevleri sınırlandırılmış olan Yüksek Mahkeme’yi destekleyen, ikna edici bir çalışma sunabilmek için yazar çok geniş bir bilgi kaynağından faydalanarak Yüksek Mahkeme’nin yeni reform döneminde nasıl güçlendirilebileceğini güçlü bir argümanla açıklıyor.</w:t>
      </w:r>
    </w:p>
    <w:p w:rsidR="00ED14AD" w:rsidRPr="003A22F5" w:rsidRDefault="00ED14AD" w:rsidP="00ED14AD">
      <w:pPr>
        <w:spacing w:after="0" w:line="480" w:lineRule="auto"/>
        <w:jc w:val="both"/>
        <w:rPr>
          <w:rFonts w:ascii="Times New Roman" w:hAnsi="Times New Roman" w:cs="Times New Roman"/>
          <w:iCs/>
          <w:sz w:val="24"/>
          <w:szCs w:val="24"/>
          <w:lang w:val="tr-TR"/>
        </w:rPr>
      </w:pPr>
    </w:p>
    <w:p w:rsidR="00ED14AD" w:rsidRPr="003A22F5" w:rsidRDefault="00ED14AD" w:rsidP="00ED14AD">
      <w:pPr>
        <w:spacing w:after="0" w:line="480" w:lineRule="auto"/>
        <w:jc w:val="both"/>
        <w:rPr>
          <w:rFonts w:ascii="Times New Roman" w:hAnsi="Times New Roman" w:cs="Times New Roman"/>
          <w:iCs/>
          <w:sz w:val="24"/>
          <w:szCs w:val="24"/>
          <w:lang w:val="tr-TR"/>
        </w:rPr>
      </w:pPr>
      <w:r w:rsidRPr="003A22F5">
        <w:rPr>
          <w:rFonts w:ascii="Times New Roman" w:hAnsi="Times New Roman" w:cs="Times New Roman"/>
          <w:iCs/>
          <w:sz w:val="24"/>
          <w:szCs w:val="24"/>
          <w:lang w:val="tr-TR"/>
        </w:rPr>
        <w:t>G</w:t>
      </w:r>
      <w:r w:rsidR="009C6CC3">
        <w:rPr>
          <w:rFonts w:ascii="Times New Roman" w:hAnsi="Times New Roman" w:cs="Times New Roman"/>
          <w:iCs/>
          <w:sz w:val="24"/>
          <w:szCs w:val="24"/>
          <w:lang w:val="tr-TR"/>
        </w:rPr>
        <w:t>ünümüz Endonezya</w:t>
      </w:r>
      <w:bookmarkStart w:id="0" w:name="_GoBack"/>
      <w:bookmarkEnd w:id="0"/>
      <w:r w:rsidRPr="003A22F5">
        <w:rPr>
          <w:rFonts w:ascii="Times New Roman" w:hAnsi="Times New Roman" w:cs="Times New Roman"/>
          <w:iCs/>
          <w:sz w:val="24"/>
          <w:szCs w:val="24"/>
          <w:lang w:val="tr-TR"/>
        </w:rPr>
        <w:t>sı</w:t>
      </w:r>
      <w:r w:rsidR="009C6CC3">
        <w:rPr>
          <w:rFonts w:ascii="Times New Roman" w:hAnsi="Times New Roman" w:cs="Times New Roman"/>
          <w:iCs/>
          <w:sz w:val="24"/>
          <w:szCs w:val="24"/>
          <w:lang w:val="tr-TR"/>
        </w:rPr>
        <w:t>’</w:t>
      </w:r>
      <w:r w:rsidRPr="003A22F5">
        <w:rPr>
          <w:rFonts w:ascii="Times New Roman" w:hAnsi="Times New Roman" w:cs="Times New Roman"/>
          <w:iCs/>
          <w:sz w:val="24"/>
          <w:szCs w:val="24"/>
          <w:lang w:val="tr-TR"/>
        </w:rPr>
        <w:t>na ışık tutan değerli bir çalışma.</w:t>
      </w:r>
    </w:p>
    <w:p w:rsidR="00ED14AD" w:rsidRPr="003A22F5" w:rsidRDefault="00ED14AD" w:rsidP="00ED14AD">
      <w:pPr>
        <w:spacing w:after="0" w:line="480" w:lineRule="auto"/>
        <w:jc w:val="right"/>
        <w:rPr>
          <w:rFonts w:ascii="Times New Roman" w:hAnsi="Times New Roman" w:cs="Times New Roman"/>
          <w:iCs/>
          <w:sz w:val="24"/>
          <w:szCs w:val="24"/>
          <w:lang w:val="tr-TR"/>
        </w:rPr>
      </w:pPr>
    </w:p>
    <w:p w:rsidR="00ED14AD" w:rsidRPr="003A22F5" w:rsidRDefault="00ED14AD" w:rsidP="00ED14AD">
      <w:pPr>
        <w:spacing w:after="0" w:line="480" w:lineRule="auto"/>
        <w:jc w:val="right"/>
        <w:rPr>
          <w:rFonts w:ascii="Times New Roman" w:hAnsi="Times New Roman" w:cs="Times New Roman"/>
          <w:iCs/>
          <w:sz w:val="24"/>
          <w:szCs w:val="24"/>
          <w:lang w:val="en-AU"/>
        </w:rPr>
      </w:pPr>
      <w:r w:rsidRPr="003A22F5">
        <w:rPr>
          <w:rFonts w:ascii="Times New Roman" w:hAnsi="Times New Roman" w:cs="Times New Roman"/>
          <w:iCs/>
          <w:sz w:val="24"/>
          <w:szCs w:val="24"/>
          <w:lang w:val="en-AU"/>
        </w:rPr>
        <w:t>Peter G. Riddell</w:t>
      </w:r>
    </w:p>
    <w:p w:rsidR="009A0E2D" w:rsidRPr="00ED14AD" w:rsidRDefault="00ED14AD" w:rsidP="00ED14AD">
      <w:pPr>
        <w:spacing w:after="0" w:line="480" w:lineRule="auto"/>
        <w:jc w:val="right"/>
        <w:rPr>
          <w:rFonts w:ascii="Times New Roman" w:hAnsi="Times New Roman" w:cs="Times New Roman"/>
          <w:iCs/>
          <w:sz w:val="24"/>
          <w:szCs w:val="24"/>
          <w:lang w:val="tr-TR"/>
        </w:rPr>
      </w:pPr>
      <w:r>
        <w:rPr>
          <w:rFonts w:ascii="Times New Roman" w:hAnsi="Times New Roman" w:cs="Times New Roman"/>
          <w:iCs/>
          <w:sz w:val="24"/>
          <w:szCs w:val="24"/>
          <w:lang w:val="tr-TR"/>
        </w:rPr>
        <w:t>Çeviren</w:t>
      </w:r>
      <w:r w:rsidRPr="003A22F5">
        <w:rPr>
          <w:rFonts w:ascii="Times New Roman" w:hAnsi="Times New Roman" w:cs="Times New Roman"/>
          <w:iCs/>
          <w:sz w:val="24"/>
          <w:szCs w:val="24"/>
          <w:lang w:val="tr-TR"/>
        </w:rPr>
        <w:t xml:space="preserve"> Aysu Din</w:t>
      </w:r>
      <w:proofErr w:type="spellStart"/>
      <w:r w:rsidRPr="003A22F5">
        <w:rPr>
          <w:rFonts w:ascii="Times New Roman" w:hAnsi="Times New Roman" w:cs="Times New Roman"/>
          <w:iCs/>
          <w:sz w:val="24"/>
          <w:szCs w:val="24"/>
          <w:lang w:val="en-AU"/>
        </w:rPr>
        <w:t>çer</w:t>
      </w:r>
      <w:proofErr w:type="spellEnd"/>
    </w:p>
    <w:sectPr w:rsidR="009A0E2D" w:rsidRPr="00ED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FE"/>
    <w:rsid w:val="000071C0"/>
    <w:rsid w:val="00083E80"/>
    <w:rsid w:val="006C6B50"/>
    <w:rsid w:val="00791238"/>
    <w:rsid w:val="00896C26"/>
    <w:rsid w:val="009C6CC3"/>
    <w:rsid w:val="00C47DFE"/>
    <w:rsid w:val="00ED14AD"/>
    <w:rsid w:val="00F011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A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011A7"/>
    <w:pPr>
      <w:spacing w:after="120"/>
    </w:pPr>
  </w:style>
  <w:style w:type="character" w:customStyle="1" w:styleId="BodyTextChar">
    <w:name w:val="Body Text Char"/>
    <w:basedOn w:val="DefaultParagraphFont"/>
    <w:link w:val="BodyText"/>
    <w:uiPriority w:val="99"/>
    <w:rsid w:val="00F011A7"/>
    <w:rPr>
      <w:rFonts w:ascii="Calibri" w:eastAsia="Calibri" w:hAnsi="Calibri" w:cs="Tms Rmn"/>
    </w:rPr>
  </w:style>
  <w:style w:type="paragraph" w:customStyle="1" w:styleId="internalpagefonts">
    <w:name w:val="internalpagefonts"/>
    <w:basedOn w:val="Normal"/>
    <w:rsid w:val="00F011A7"/>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A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011A7"/>
    <w:pPr>
      <w:spacing w:after="120"/>
    </w:pPr>
  </w:style>
  <w:style w:type="character" w:customStyle="1" w:styleId="BodyTextChar">
    <w:name w:val="Body Text Char"/>
    <w:basedOn w:val="DefaultParagraphFont"/>
    <w:link w:val="BodyText"/>
    <w:uiPriority w:val="99"/>
    <w:rsid w:val="00F011A7"/>
    <w:rPr>
      <w:rFonts w:ascii="Calibri" w:eastAsia="Calibri" w:hAnsi="Calibri" w:cs="Tms Rmn"/>
    </w:rPr>
  </w:style>
  <w:style w:type="paragraph" w:customStyle="1" w:styleId="internalpagefonts">
    <w:name w:val="internalpagefonts"/>
    <w:basedOn w:val="Normal"/>
    <w:rsid w:val="00F011A7"/>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2015-02-23T14:31:00Z</dcterms:created>
  <dcterms:modified xsi:type="dcterms:W3CDTF">2015-06-15T10:34:00Z</dcterms:modified>
</cp:coreProperties>
</file>