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AB" w:rsidRPr="003B401C" w:rsidRDefault="00DA3623" w:rsidP="00797ACF">
      <w:pPr>
        <w:spacing w:after="0" w:line="480" w:lineRule="auto"/>
        <w:rPr>
          <w:rFonts w:ascii="Times New Roman" w:hAnsi="Times New Roman" w:cs="Times New Roman"/>
          <w:sz w:val="24"/>
          <w:szCs w:val="24"/>
          <w:lang w:val="tr-TR"/>
        </w:rPr>
      </w:pPr>
      <w:proofErr w:type="spellStart"/>
      <w:proofErr w:type="gramStart"/>
      <w:r>
        <w:rPr>
          <w:rFonts w:ascii="Times New Roman" w:hAnsi="Times New Roman" w:cs="Times New Roman"/>
          <w:sz w:val="24"/>
          <w:szCs w:val="24"/>
          <w:lang w:bidi="ar-TN"/>
        </w:rPr>
        <w:t>Şekerci</w:t>
      </w:r>
      <w:proofErr w:type="spellEnd"/>
      <w:r>
        <w:rPr>
          <w:rFonts w:ascii="Times New Roman" w:hAnsi="Times New Roman" w:cs="Times New Roman"/>
          <w:sz w:val="24"/>
          <w:szCs w:val="24"/>
          <w:lang w:bidi="ar-TN"/>
        </w:rPr>
        <w:t>, Osman.</w:t>
      </w:r>
      <w:proofErr w:type="gramEnd"/>
      <w:r>
        <w:rPr>
          <w:rFonts w:ascii="Times New Roman" w:hAnsi="Times New Roman" w:cs="Times New Roman"/>
          <w:sz w:val="24"/>
          <w:szCs w:val="24"/>
          <w:lang w:bidi="ar-TN"/>
        </w:rPr>
        <w:t xml:space="preserve"> </w:t>
      </w:r>
      <w:proofErr w:type="gramStart"/>
      <w:r>
        <w:rPr>
          <w:rFonts w:ascii="Times New Roman" w:hAnsi="Times New Roman" w:cs="Times New Roman"/>
          <w:i/>
          <w:iCs/>
          <w:sz w:val="24"/>
          <w:szCs w:val="24"/>
          <w:lang w:bidi="ar-TN"/>
        </w:rPr>
        <w:t>İsl</w:t>
      </w:r>
      <w:r w:rsidR="00797ACF">
        <w:rPr>
          <w:rFonts w:ascii="Times New Roman" w:hAnsi="Times New Roman" w:cs="Times New Roman"/>
          <w:i/>
          <w:iCs/>
          <w:sz w:val="24"/>
          <w:szCs w:val="24"/>
          <w:lang w:bidi="ar-TN"/>
        </w:rPr>
        <w:t>a</w:t>
      </w:r>
      <w:r>
        <w:rPr>
          <w:rFonts w:ascii="Times New Roman" w:hAnsi="Times New Roman" w:cs="Times New Roman"/>
          <w:i/>
          <w:iCs/>
          <w:sz w:val="24"/>
          <w:szCs w:val="24"/>
          <w:lang w:bidi="ar-TN"/>
        </w:rPr>
        <w:t xml:space="preserve">m </w:t>
      </w:r>
      <w:proofErr w:type="spellStart"/>
      <w:r>
        <w:rPr>
          <w:rFonts w:ascii="Times New Roman" w:hAnsi="Times New Roman" w:cs="Times New Roman"/>
          <w:i/>
          <w:iCs/>
          <w:sz w:val="24"/>
          <w:szCs w:val="24"/>
          <w:lang w:bidi="ar-TN"/>
        </w:rPr>
        <w:t>Şirketler</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Hukuku</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Emek</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Sermaye</w:t>
      </w:r>
      <w:proofErr w:type="spellEnd"/>
      <w:r>
        <w:rPr>
          <w:rFonts w:ascii="Times New Roman" w:hAnsi="Times New Roman" w:cs="Times New Roman"/>
          <w:i/>
          <w:iCs/>
          <w:sz w:val="24"/>
          <w:szCs w:val="24"/>
          <w:lang w:bidi="ar-TN"/>
        </w:rPr>
        <w:t xml:space="preserve"> </w:t>
      </w:r>
      <w:proofErr w:type="spellStart"/>
      <w:r>
        <w:rPr>
          <w:rFonts w:ascii="Times New Roman" w:hAnsi="Times New Roman" w:cs="Times New Roman"/>
          <w:i/>
          <w:iCs/>
          <w:sz w:val="24"/>
          <w:szCs w:val="24"/>
          <w:lang w:bidi="ar-TN"/>
        </w:rPr>
        <w:t>Şirketi</w:t>
      </w:r>
      <w:proofErr w:type="spellEnd"/>
      <w:r>
        <w:rPr>
          <w:rFonts w:ascii="Times New Roman" w:hAnsi="Times New Roman" w:cs="Times New Roman"/>
          <w:i/>
          <w:iCs/>
          <w:sz w:val="24"/>
          <w:szCs w:val="24"/>
          <w:lang w:bidi="ar-TN"/>
        </w:rPr>
        <w:t xml:space="preserve"> (El-</w:t>
      </w:r>
      <w:proofErr w:type="spellStart"/>
      <w:r>
        <w:rPr>
          <w:rFonts w:ascii="Times New Roman" w:hAnsi="Times New Roman" w:cs="Times New Roman"/>
          <w:i/>
          <w:iCs/>
          <w:sz w:val="24"/>
          <w:szCs w:val="24"/>
          <w:lang w:bidi="ar-TN"/>
        </w:rPr>
        <w:t>Mudaraba</w:t>
      </w:r>
      <w:proofErr w:type="spellEnd"/>
      <w:r>
        <w:rPr>
          <w:rFonts w:ascii="Times New Roman" w:hAnsi="Times New Roman" w:cs="Times New Roman"/>
          <w:i/>
          <w:iCs/>
          <w:sz w:val="24"/>
          <w:szCs w:val="24"/>
          <w:lang w:bidi="ar-TN"/>
        </w:rPr>
        <w:t>)</w:t>
      </w:r>
      <w:r>
        <w:rPr>
          <w:rFonts w:ascii="Times New Roman" w:hAnsi="Times New Roman" w:cs="Times New Roman"/>
          <w:sz w:val="24"/>
          <w:szCs w:val="24"/>
          <w:lang w:bidi="ar-TN"/>
        </w:rPr>
        <w:t>.</w:t>
      </w:r>
      <w:proofErr w:type="gramEnd"/>
      <w:r>
        <w:rPr>
          <w:rFonts w:ascii="Times New Roman" w:hAnsi="Times New Roman" w:cs="Times New Roman"/>
          <w:sz w:val="24"/>
          <w:szCs w:val="24"/>
          <w:lang w:bidi="ar-TN"/>
        </w:rPr>
        <w:t xml:space="preserve"> </w:t>
      </w:r>
      <w:r w:rsidR="004550AB" w:rsidRPr="003B401C">
        <w:rPr>
          <w:rFonts w:ascii="Times New Roman" w:hAnsi="Times New Roman" w:cs="Times New Roman"/>
          <w:sz w:val="24"/>
          <w:szCs w:val="24"/>
        </w:rPr>
        <w:t xml:space="preserve">İstanbul: </w:t>
      </w:r>
      <w:proofErr w:type="spellStart"/>
      <w:r w:rsidR="004550AB" w:rsidRPr="003B401C">
        <w:rPr>
          <w:rFonts w:ascii="Times New Roman" w:hAnsi="Times New Roman" w:cs="Times New Roman"/>
          <w:sz w:val="24"/>
          <w:szCs w:val="24"/>
        </w:rPr>
        <w:t>Marifet</w:t>
      </w:r>
      <w:proofErr w:type="spellEnd"/>
      <w:r w:rsidR="004550AB" w:rsidRPr="003B401C">
        <w:rPr>
          <w:rFonts w:ascii="Times New Roman" w:hAnsi="Times New Roman" w:cs="Times New Roman"/>
          <w:sz w:val="24"/>
          <w:szCs w:val="24"/>
        </w:rPr>
        <w:t xml:space="preserve"> </w:t>
      </w:r>
      <w:proofErr w:type="spellStart"/>
      <w:r w:rsidR="004550AB" w:rsidRPr="003B401C">
        <w:rPr>
          <w:rFonts w:ascii="Times New Roman" w:hAnsi="Times New Roman" w:cs="Times New Roman"/>
          <w:sz w:val="24"/>
          <w:szCs w:val="24"/>
        </w:rPr>
        <w:t>Yayınları</w:t>
      </w:r>
      <w:proofErr w:type="spellEnd"/>
      <w:r w:rsidR="004550AB" w:rsidRPr="003B401C">
        <w:rPr>
          <w:rFonts w:ascii="Times New Roman" w:hAnsi="Times New Roman" w:cs="Times New Roman"/>
          <w:sz w:val="24"/>
          <w:szCs w:val="24"/>
        </w:rPr>
        <w:t xml:space="preserve">, 1981, 373 s. </w:t>
      </w:r>
    </w:p>
    <w:p w:rsidR="004550AB" w:rsidRPr="003B401C" w:rsidRDefault="004550AB" w:rsidP="004550AB">
      <w:pPr>
        <w:spacing w:after="0" w:line="480" w:lineRule="auto"/>
        <w:rPr>
          <w:rFonts w:ascii="Times New Roman" w:hAnsi="Times New Roman" w:cs="Times New Roman"/>
          <w:bCs/>
          <w:sz w:val="24"/>
          <w:szCs w:val="24"/>
          <w:lang w:val="tr-TR"/>
        </w:rPr>
      </w:pPr>
    </w:p>
    <w:p w:rsidR="004550AB" w:rsidRPr="00DA3623" w:rsidRDefault="004550AB" w:rsidP="004550AB">
      <w:pPr>
        <w:spacing w:after="0" w:line="480" w:lineRule="auto"/>
        <w:jc w:val="center"/>
        <w:rPr>
          <w:rFonts w:ascii="Times New Roman" w:hAnsi="Times New Roman" w:cs="Times New Roman"/>
          <w:b/>
          <w:sz w:val="24"/>
          <w:szCs w:val="24"/>
          <w:lang w:val="tr-TR"/>
        </w:rPr>
      </w:pPr>
      <w:r w:rsidRPr="00DA3623">
        <w:rPr>
          <w:rFonts w:ascii="Times New Roman" w:hAnsi="Times New Roman" w:cs="Times New Roman"/>
          <w:b/>
          <w:sz w:val="24"/>
          <w:szCs w:val="24"/>
          <w:lang w:val="tr-TR"/>
        </w:rPr>
        <w:t>ÖZET</w:t>
      </w:r>
    </w:p>
    <w:p w:rsidR="004550AB" w:rsidRPr="003B401C" w:rsidRDefault="004550AB" w:rsidP="004550AB">
      <w:pPr>
        <w:spacing w:after="0" w:line="480" w:lineRule="auto"/>
        <w:jc w:val="center"/>
        <w:rPr>
          <w:rFonts w:ascii="Times New Roman" w:hAnsi="Times New Roman" w:cs="Times New Roman"/>
          <w:b/>
          <w:sz w:val="24"/>
          <w:szCs w:val="24"/>
          <w:lang w:val="tr-TR"/>
        </w:rPr>
      </w:pPr>
    </w:p>
    <w:p w:rsidR="004550AB" w:rsidRPr="003B401C" w:rsidRDefault="004550AB" w:rsidP="00797ACF">
      <w:pPr>
        <w:spacing w:after="0" w:line="480" w:lineRule="auto"/>
        <w:jc w:val="center"/>
        <w:rPr>
          <w:rFonts w:ascii="Times New Roman" w:hAnsi="Times New Roman" w:cs="Times New Roman"/>
          <w:b/>
          <w:sz w:val="24"/>
          <w:szCs w:val="24"/>
          <w:lang w:val="tr-TR"/>
        </w:rPr>
      </w:pPr>
      <w:r w:rsidRPr="003B401C">
        <w:rPr>
          <w:rFonts w:ascii="Times New Roman" w:hAnsi="Times New Roman" w:cs="Times New Roman"/>
          <w:b/>
          <w:sz w:val="24"/>
          <w:szCs w:val="24"/>
          <w:lang w:val="tr-TR"/>
        </w:rPr>
        <w:t>İsl</w:t>
      </w:r>
      <w:r w:rsidR="00797ACF">
        <w:rPr>
          <w:rFonts w:ascii="Times New Roman" w:hAnsi="Times New Roman" w:cs="Times New Roman"/>
          <w:b/>
          <w:sz w:val="24"/>
          <w:szCs w:val="24"/>
          <w:lang w:val="tr-TR"/>
        </w:rPr>
        <w:t>a</w:t>
      </w:r>
      <w:r w:rsidRPr="003B401C">
        <w:rPr>
          <w:rFonts w:ascii="Times New Roman" w:hAnsi="Times New Roman" w:cs="Times New Roman"/>
          <w:b/>
          <w:sz w:val="24"/>
          <w:szCs w:val="24"/>
          <w:lang w:val="tr-TR"/>
        </w:rPr>
        <w:t>m Şirketler Hukuku Emek- Sermaye Şirketi (El-Mudaraba)</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A6355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Dr. Osman Şekerci’ye ait olan söz konusu eser 373 sayfadan oluşmakta ve İslam Ticaret Hukuku’nun önemli bir dalı olan İslam Şirketler Hukukunu modern hukuk terminol</w:t>
      </w:r>
      <w:r w:rsidR="00A6355D">
        <w:rPr>
          <w:rFonts w:ascii="Times New Roman" w:hAnsi="Times New Roman" w:cs="Times New Roman"/>
          <w:bCs/>
          <w:sz w:val="24"/>
          <w:szCs w:val="24"/>
          <w:lang w:val="tr-TR"/>
        </w:rPr>
        <w:t>o</w:t>
      </w:r>
      <w:r w:rsidRPr="003B401C">
        <w:rPr>
          <w:rFonts w:ascii="Times New Roman" w:hAnsi="Times New Roman" w:cs="Times New Roman"/>
          <w:bCs/>
          <w:sz w:val="24"/>
          <w:szCs w:val="24"/>
          <w:lang w:val="tr-TR"/>
        </w:rPr>
        <w:t xml:space="preserve">jisini kullanarak günümüz hukuk sistematiğine uygun bir biçimde incelemektedir. Eser, İslam hukuk tarihi açısından sahip olduğu önem dışında, İslam şirketler hukukunun yapısına uygun olarak günümüz ticari-iktisadi teşebbüslerinin neler olabileceğine dikkat çekmesi sebebiyle de mühim bir boşluğu doldurmaktadır. </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A6355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İslam hukukunda şirketlerin dayandığı başlıca unsur emek ve sermayedir. İslam ticaret hukukunda, her şeyden önce, Müslüman’ın maddi ve manevi refahı ön planda tutulmuş ve bunun için de bir bakıma karşılıklı yardımlaşma ve karşılıklı k</w:t>
      </w:r>
      <w:r w:rsidR="00A6355D">
        <w:rPr>
          <w:rFonts w:ascii="Times New Roman" w:hAnsi="Times New Roman" w:cs="Times New Roman"/>
          <w:bCs/>
          <w:sz w:val="24"/>
          <w:szCs w:val="24"/>
          <w:lang w:val="tr-TR"/>
        </w:rPr>
        <w:t>â</w:t>
      </w:r>
      <w:r w:rsidRPr="003B401C">
        <w:rPr>
          <w:rFonts w:ascii="Times New Roman" w:hAnsi="Times New Roman" w:cs="Times New Roman"/>
          <w:bCs/>
          <w:sz w:val="24"/>
          <w:szCs w:val="24"/>
          <w:lang w:val="tr-TR"/>
        </w:rPr>
        <w:t xml:space="preserve">r sağlama esaslarına dayalı şirketler üzerinde durulmuştur. Tarafların karşılıksız kazanca gitmemeleri ve birbirlerini kazanç </w:t>
      </w:r>
      <w:r w:rsidR="00A6355D" w:rsidRPr="00A6355D">
        <w:rPr>
          <w:rFonts w:ascii="Times New Roman" w:hAnsi="Times New Roman" w:cs="Times New Roman"/>
          <w:bCs/>
          <w:sz w:val="24"/>
          <w:szCs w:val="24"/>
          <w:lang w:val="tr-TR"/>
        </w:rPr>
        <w:t>bakımından</w:t>
      </w:r>
      <w:r w:rsidR="00A6355D">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 xml:space="preserve">istismar etmemeleri için belli ve kolay anlaşılır hukuki esaslar konulmuştur. </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A6355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Eser genel olarak şirketlerin kısa bir tarihçesini vermekte ve İslam Hukukundaki şirketlerin kaynakları ve türleri üzerinde durmaktadır. Eserin giriş bölümü İslam hukuk metodolojisine yoğunlaşmakta ve İslam hukukçuları arasındaki ihtilaflara yer vermektedir. </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A6355D">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lastRenderedPageBreak/>
        <w:t xml:space="preserve">Eserin birinci bölümü, ilk çağlardan Osmanlı Tanzimat </w:t>
      </w:r>
      <w:r w:rsidR="00A6355D">
        <w:rPr>
          <w:rFonts w:ascii="Times New Roman" w:hAnsi="Times New Roman" w:cs="Times New Roman"/>
          <w:bCs/>
          <w:sz w:val="24"/>
          <w:szCs w:val="24"/>
          <w:lang w:val="tr-TR"/>
        </w:rPr>
        <w:t>D</w:t>
      </w:r>
      <w:r w:rsidRPr="003B401C">
        <w:rPr>
          <w:rFonts w:ascii="Times New Roman" w:hAnsi="Times New Roman" w:cs="Times New Roman"/>
          <w:bCs/>
          <w:sz w:val="24"/>
          <w:szCs w:val="24"/>
          <w:lang w:val="tr-TR"/>
        </w:rPr>
        <w:t xml:space="preserve">önemine kadar olan süreçteki şirket kavramını ve bunun tarihi gelişimini incelemektedir. İkinci bölümde, yazar, Osmanlı İmparatorluğu sınırları dâhilinde olan Mısır, Irak, Suriye, Lübnan, Ürdün ve Suudi Arabistan gibi Müslüman ülkelerdeki kanunlaştırma hareketlerine ve ticaret hukukuna yer vermiştir. </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4550AB">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Üçüncü bölüm İslam hukuk kaynaklarında geçen şirketler kavramına yoğunlaşmakta ve İslam şirketler hukukunun kaynaklarını incelemektedir. İslam hukukunda şirketler başlıklı dördüncü bölüm ise İslam hukukunda şirket türlerini incelemektedir. Bu bölüm dört fasıla ayrılmıştır. İlk fasılda İslam hukukundaki akit şirketlerinin değişik mezheplere göre tarifine yer verilmiştir. İkinci fasılda sermaye şirketi, inan şirketi, iş gücü şirketi ve kredi şirketleri ayrıntılı olarak incelenmiştir. Üçüncü fasıl emek ve sermaye şirketlerine ayrılmıştır. Bu fasılda sermaye ve emek sahibinin genel durumlarına ve mudaraba müessesine ayrıntılı olarak değinilmiştir. Dördüncü fasıl ise mudaraba şirketinin son bulması ve sonuçları üzerinde durmaktadır. Eserin son bölümünde akit şirketlerinin nihayete ermesine yer verilmektedir. </w:t>
      </w:r>
    </w:p>
    <w:p w:rsidR="004550AB" w:rsidRPr="003B401C" w:rsidRDefault="004550AB" w:rsidP="004550AB">
      <w:pPr>
        <w:spacing w:after="0" w:line="480" w:lineRule="auto"/>
        <w:jc w:val="both"/>
        <w:rPr>
          <w:rFonts w:ascii="Times New Roman" w:hAnsi="Times New Roman" w:cs="Times New Roman"/>
          <w:bCs/>
          <w:sz w:val="24"/>
          <w:szCs w:val="24"/>
          <w:lang w:val="tr-TR"/>
        </w:rPr>
      </w:pPr>
    </w:p>
    <w:p w:rsidR="004550AB" w:rsidRPr="003B401C" w:rsidRDefault="004550AB" w:rsidP="004550AB">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Günümüzde, İslam Hukukuna ilişkin kitaplar genellikle İslam hukukunu bir bütün olarak ele almakta ve ne yazık ki ele aldıkları konuyu detayları ile ortaya koymadan ve çözüm önerilerinde bulunmadan vermektedirler. İslam hukuku müessesesi ile ilgili her konunun ayrı ayrı, derinlemesine incelenmesi gerekmektedir. Bu bakımdan, eser, İslam ticaret hukuku bağlamında oldukça önemli bir boşluğu doldurmaktadır. Eser, yazarın doktora tezi olarak hazırlanması sebebiyle son derece uzun ve detaylı bir çalışmanın sonucu olarak ortaya çıkmıştır. Gerek yalın dili gerekse içeriği bağlamında konu ile ilgilenen herkese tavsiye edilir.</w:t>
      </w:r>
    </w:p>
    <w:p w:rsidR="004550AB" w:rsidRPr="003B401C" w:rsidRDefault="004550AB" w:rsidP="004550AB">
      <w:pPr>
        <w:spacing w:after="0" w:line="480" w:lineRule="auto"/>
        <w:rPr>
          <w:rFonts w:ascii="Times New Roman" w:hAnsi="Times New Roman" w:cs="Times New Roman"/>
          <w:bCs/>
          <w:sz w:val="24"/>
          <w:szCs w:val="24"/>
          <w:lang w:val="tr-TR"/>
        </w:rPr>
      </w:pPr>
    </w:p>
    <w:p w:rsidR="004550AB" w:rsidRPr="003B401C" w:rsidRDefault="004550AB" w:rsidP="00A6355D">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 xml:space="preserve">Burcu </w:t>
      </w:r>
      <w:r w:rsidR="00A6355D" w:rsidRPr="00A6355D">
        <w:rPr>
          <w:rFonts w:ascii="Times New Roman" w:hAnsi="Times New Roman" w:cs="Times New Roman"/>
          <w:bCs/>
          <w:sz w:val="24"/>
          <w:szCs w:val="24"/>
          <w:lang w:val="tr-TR"/>
        </w:rPr>
        <w:t>Kılıç</w:t>
      </w:r>
      <w:bookmarkStart w:id="0" w:name="_GoBack"/>
      <w:bookmarkEnd w:id="0"/>
    </w:p>
    <w:sectPr w:rsidR="004550AB"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F82"/>
    <w:rsid w:val="000071C0"/>
    <w:rsid w:val="000227D5"/>
    <w:rsid w:val="00083E80"/>
    <w:rsid w:val="004550AB"/>
    <w:rsid w:val="00613F82"/>
    <w:rsid w:val="006C6B50"/>
    <w:rsid w:val="00791238"/>
    <w:rsid w:val="00797ACF"/>
    <w:rsid w:val="00A6355D"/>
    <w:rsid w:val="00DA36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D5"/>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2715</Characters>
  <Application>Microsoft Office Word</Application>
  <DocSecurity>0</DocSecurity>
  <Lines>22</Lines>
  <Paragraphs>6</Paragraphs>
  <ScaleCrop>false</ScaleCrop>
  <Company>Microsoft</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2015-02-23T13:59:00Z</dcterms:created>
  <dcterms:modified xsi:type="dcterms:W3CDTF">2015-06-12T15:56:00Z</dcterms:modified>
</cp:coreProperties>
</file>