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35" w:rsidRPr="00DA0DE2" w:rsidRDefault="00341B35" w:rsidP="00F16D38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US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Fuad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Mahsun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Indonesia: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Nalar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Partisipatoris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Hingga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Emansipatoris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.  Yogyakarta: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16D3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6D3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Pelangi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Yogyakarta, 2005, 328</w:t>
      </w:r>
      <w:r w:rsidR="00F16D38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1B35" w:rsidRPr="00DA0DE2" w:rsidRDefault="00341B35" w:rsidP="00341B35">
      <w:pPr>
        <w:bidi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41B35" w:rsidRPr="00032903" w:rsidRDefault="00341B35" w:rsidP="00341B3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032903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341B35" w:rsidRPr="00DA0DE2" w:rsidRDefault="00341B35" w:rsidP="00341B35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341B35" w:rsidRPr="00DA0DE2" w:rsidRDefault="00341B35" w:rsidP="00341B3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القانون الإسلامي ضمن إندونيسيا: من الأفكار التشاركية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إلى الأفكار التحررية</w:t>
      </w:r>
    </w:p>
    <w:p w:rsidR="00341B35" w:rsidRPr="00DA0DE2" w:rsidRDefault="00341B35" w:rsidP="00341B3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341B35" w:rsidRPr="00DA0DE2" w:rsidRDefault="00341B35" w:rsidP="00341B35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rtl/>
          <w:lang w:val="en-US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Indonesia: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dari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Nalar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Partisipatoris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Hingga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Emansipatoris</w:t>
      </w:r>
      <w:proofErr w:type="spellEnd"/>
    </w:p>
    <w:p w:rsidR="00341B35" w:rsidRPr="00DA0DE2" w:rsidRDefault="00341B35" w:rsidP="00341B35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يناقش الكتاب تطور الفكر القانوني الإسلامي في إندونيسيا، و هو بالأصل رسالة ماجستير تم الدفاع عنها في الجامعة الحكومية الإسلامية في يوجيكارتا عام ٢٠٠۳. و العمل مقسم إلى ستة فصول بما فيها الفصل التمهيدي الذي يوجز سياق الدراسة وطرائق البحث المتبعة فيها، و الخاتمة.</w:t>
      </w: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على الرغم من أن العمل يعكس اتباع القواعد الأكاديمية، فإن المؤلف قد عدّل اللغة و الأسلوب بحيث تصبح في متناول جمهور قراء أوسع.</w:t>
      </w: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rtl/>
          <w:lang w:bidi="ar-SY"/>
        </w:rPr>
      </w:pPr>
    </w:p>
    <w:p w:rsidR="00341B35" w:rsidRPr="00DA0DE2" w:rsidRDefault="00341B35" w:rsidP="0097492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يبحث العمل موضوع تطور الفكر الإسلامي القانوني في إندونيسيا منذ عام ١٩٧٠ و لغاية عام ٢٠٠٠. و يحدد المؤلف المواضيع الرئيسية التي عمل عليها ستة مفكرين قا</w:t>
      </w:r>
      <w:r w:rsidR="00974926">
        <w:rPr>
          <w:rFonts w:ascii="Times New Roman" w:hAnsi="Times New Roman" w:cs="Times New Roman"/>
          <w:sz w:val="24"/>
          <w:szCs w:val="24"/>
          <w:rtl/>
        </w:rPr>
        <w:t>نونيين إسلاميين خلال هذه الفترة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</w:t>
      </w:r>
      <w:r w:rsidR="00974926">
        <w:rPr>
          <w:rFonts w:ascii="Times New Roman" w:hAnsi="Times New Roman" w:cs="Times New Roman" w:hint="cs"/>
          <w:sz w:val="24"/>
          <w:szCs w:val="24"/>
          <w:rtl/>
        </w:rPr>
        <w:t xml:space="preserve">التي </w:t>
      </w:r>
      <w:r w:rsidRPr="00DA0DE2">
        <w:rPr>
          <w:rFonts w:ascii="Times New Roman" w:hAnsi="Times New Roman" w:cs="Times New Roman"/>
          <w:sz w:val="24"/>
          <w:szCs w:val="24"/>
          <w:rtl/>
        </w:rPr>
        <w:t>شمل</w:t>
      </w:r>
      <w:r w:rsidR="00974926">
        <w:rPr>
          <w:rFonts w:ascii="Times New Roman" w:hAnsi="Times New Roman" w:cs="Times New Roman" w:hint="cs"/>
          <w:sz w:val="24"/>
          <w:szCs w:val="24"/>
          <w:rtl/>
        </w:rPr>
        <w:t xml:space="preserve">ت </w:t>
      </w:r>
      <w:r w:rsidR="00974926">
        <w:rPr>
          <w:rFonts w:ascii="Times New Roman" w:hAnsi="Times New Roman" w:cs="Times New Roman"/>
          <w:sz w:val="24"/>
          <w:szCs w:val="24"/>
          <w:rtl/>
        </w:rPr>
        <w:t xml:space="preserve">دعوة حسبي أش- </w:t>
      </w:r>
      <w:r w:rsidR="00974926">
        <w:rPr>
          <w:rFonts w:ascii="Times New Roman" w:hAnsi="Times New Roman" w:cs="Times New Roman" w:hint="cs"/>
          <w:sz w:val="24"/>
          <w:szCs w:val="24"/>
          <w:rtl/>
        </w:rPr>
        <w:t>ش</w:t>
      </w:r>
      <w:r w:rsidRPr="00DA0DE2">
        <w:rPr>
          <w:rFonts w:ascii="Times New Roman" w:hAnsi="Times New Roman" w:cs="Times New Roman"/>
          <w:sz w:val="24"/>
          <w:szCs w:val="24"/>
          <w:rtl/>
        </w:rPr>
        <w:t>ديقي من أجل فقه إسلامي إندونيسي خاص، و صياغة هازاريني للفقه الإسلامي على أساس قانون وطني، و قيام منور سجادزالي بوضع التعاليم الإسلامية القانونية في سياقها، و إعادة بناء مفهومي القطعي والظني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من أجل العدالة الاجتماعية من قبل مسدر ف. مسعودي، و تحويل الفقه الإسلامي إلى فقه اجتماعي كما يرى سهل محفوز و علي يافي. </w:t>
      </w: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يهدف هذا العمل إلى تبيان أن القانون الإسلامي ليس متحجرا بل يتمتع بالحيوية و يتطور ملبيا حاجات المجتمع المسلم. كما و يعرض مقاربات المفكرين الإندونيسيين للموضوع و يطرح اتجاها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ت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محددة لتعديل القانون. سيكون هذا الكتاب معينا للقراء الراغبين بمعرفة المزيد عن تطور الفكر القانوني الإسلامي في إندونيسيا.  </w:t>
      </w: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341B35" w:rsidRPr="00DA0DE2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زينول محمودي</w:t>
      </w:r>
    </w:p>
    <w:p w:rsidR="009A0E2D" w:rsidRPr="00341B35" w:rsidRDefault="00341B35" w:rsidP="00341B3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هالة عدرة</w:t>
      </w:r>
    </w:p>
    <w:sectPr w:rsidR="009A0E2D" w:rsidRPr="00341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0B"/>
    <w:rsid w:val="000071C0"/>
    <w:rsid w:val="00032903"/>
    <w:rsid w:val="00083E80"/>
    <w:rsid w:val="002B690B"/>
    <w:rsid w:val="00341B35"/>
    <w:rsid w:val="006C6B50"/>
    <w:rsid w:val="00791238"/>
    <w:rsid w:val="00974926"/>
    <w:rsid w:val="00AD5B19"/>
    <w:rsid w:val="00ED48BA"/>
    <w:rsid w:val="00F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D5B19"/>
  </w:style>
  <w:style w:type="character" w:customStyle="1" w:styleId="yshortcuts">
    <w:name w:val="yshortcuts"/>
    <w:basedOn w:val="DefaultParagraphFont"/>
    <w:rsid w:val="00AD5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19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D5B19"/>
  </w:style>
  <w:style w:type="character" w:customStyle="1" w:styleId="yshortcuts">
    <w:name w:val="yshortcuts"/>
    <w:basedOn w:val="DefaultParagraphFont"/>
    <w:rsid w:val="00AD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2015-02-23T13:29:00Z</dcterms:created>
  <dcterms:modified xsi:type="dcterms:W3CDTF">2015-05-01T11:10:00Z</dcterms:modified>
</cp:coreProperties>
</file>