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1C" w:rsidRPr="00451C1C" w:rsidRDefault="00451C1C" w:rsidP="00451C1C">
      <w:pPr>
        <w:spacing w:after="0" w:line="480" w:lineRule="auto"/>
        <w:rPr>
          <w:rFonts w:ascii="Times New Roman" w:hAnsi="Times New Roman" w:cs="Times New Roman"/>
          <w:sz w:val="24"/>
          <w:szCs w:val="24"/>
          <w:lang w:val="tr-TR" w:bidi="ar-TN"/>
        </w:rPr>
      </w:pPr>
      <w:proofErr w:type="spellStart"/>
      <w:r w:rsidRPr="00451C1C">
        <w:rPr>
          <w:rFonts w:ascii="Times New Roman" w:hAnsi="Times New Roman" w:cs="Times New Roman"/>
          <w:sz w:val="24"/>
          <w:szCs w:val="24"/>
          <w:lang w:bidi="ar-TN"/>
        </w:rPr>
        <w:t>Fendoğlu</w:t>
      </w:r>
      <w:proofErr w:type="spellEnd"/>
      <w:r w:rsidRPr="00451C1C">
        <w:rPr>
          <w:rFonts w:ascii="Times New Roman" w:hAnsi="Times New Roman" w:cs="Times New Roman"/>
          <w:sz w:val="24"/>
          <w:szCs w:val="24"/>
          <w:lang w:bidi="ar-TN"/>
        </w:rPr>
        <w:t xml:space="preserve">, H. </w:t>
      </w:r>
      <w:proofErr w:type="spellStart"/>
      <w:r w:rsidRPr="00451C1C">
        <w:rPr>
          <w:rFonts w:ascii="Times New Roman" w:hAnsi="Times New Roman" w:cs="Times New Roman"/>
          <w:sz w:val="24"/>
          <w:szCs w:val="24"/>
          <w:lang w:bidi="ar-TN"/>
        </w:rPr>
        <w:t>Tahsin</w:t>
      </w:r>
      <w:proofErr w:type="spellEnd"/>
      <w:r w:rsidRPr="00451C1C">
        <w:rPr>
          <w:rFonts w:ascii="Times New Roman" w:hAnsi="Times New Roman" w:cs="Times New Roman"/>
          <w:sz w:val="24"/>
          <w:szCs w:val="24"/>
          <w:lang w:bidi="ar-TN"/>
        </w:rPr>
        <w:t xml:space="preserve">. </w:t>
      </w:r>
      <w:r w:rsidRPr="00451C1C">
        <w:rPr>
          <w:rFonts w:ascii="Times New Roman" w:hAnsi="Times New Roman" w:cs="Times New Roman"/>
          <w:i/>
          <w:iCs/>
          <w:sz w:val="24"/>
          <w:szCs w:val="24"/>
          <w:lang w:val="tr-TR" w:bidi="ar-TN"/>
        </w:rPr>
        <w:t>İslam ve Osmanlı Hukukunda Kölelik ve Cariyelik:</w:t>
      </w:r>
      <w:r>
        <w:rPr>
          <w:rFonts w:ascii="Times New Roman" w:hAnsi="Times New Roman" w:cs="Times New Roman"/>
          <w:i/>
          <w:iCs/>
          <w:sz w:val="24"/>
          <w:szCs w:val="24"/>
          <w:lang w:val="tr-TR" w:bidi="ar-TN"/>
        </w:rPr>
        <w:t xml:space="preserve"> </w:t>
      </w:r>
      <w:r w:rsidRPr="00451C1C">
        <w:rPr>
          <w:rFonts w:ascii="Times New Roman" w:hAnsi="Times New Roman" w:cs="Times New Roman"/>
          <w:i/>
          <w:iCs/>
          <w:sz w:val="24"/>
          <w:szCs w:val="24"/>
          <w:lang w:val="tr-TR" w:bidi="ar-TN"/>
        </w:rPr>
        <w:t>Kamu Hukuku Açısından Mukayeseli Bir İnceleme</w:t>
      </w:r>
      <w:r w:rsidRPr="00451C1C">
        <w:rPr>
          <w:rFonts w:ascii="Times New Roman" w:hAnsi="Times New Roman" w:cs="Times New Roman"/>
          <w:sz w:val="24"/>
          <w:szCs w:val="24"/>
          <w:lang w:bidi="ar-TN"/>
        </w:rPr>
        <w:t xml:space="preserve">. </w:t>
      </w:r>
      <w:proofErr w:type="spellStart"/>
      <w:r w:rsidRPr="00451C1C">
        <w:rPr>
          <w:rFonts w:ascii="Times New Roman" w:hAnsi="Times New Roman" w:cs="Times New Roman"/>
          <w:sz w:val="24"/>
          <w:szCs w:val="24"/>
          <w:lang w:bidi="ar-TN"/>
        </w:rPr>
        <w:t>İstanbul</w:t>
      </w:r>
      <w:proofErr w:type="spellEnd"/>
      <w:r w:rsidRPr="00451C1C">
        <w:rPr>
          <w:rFonts w:ascii="Times New Roman" w:hAnsi="Times New Roman" w:cs="Times New Roman"/>
          <w:sz w:val="24"/>
          <w:szCs w:val="24"/>
          <w:lang w:bidi="ar-TN"/>
        </w:rPr>
        <w:t xml:space="preserve">: </w:t>
      </w:r>
      <w:proofErr w:type="spellStart"/>
      <w:r w:rsidRPr="00451C1C">
        <w:rPr>
          <w:rFonts w:ascii="Times New Roman" w:hAnsi="Times New Roman" w:cs="Times New Roman"/>
          <w:sz w:val="24"/>
          <w:szCs w:val="24"/>
          <w:lang w:bidi="ar-TN"/>
        </w:rPr>
        <w:t>Beyan</w:t>
      </w:r>
      <w:proofErr w:type="spellEnd"/>
      <w:r w:rsidRPr="00451C1C">
        <w:rPr>
          <w:rFonts w:ascii="Times New Roman" w:hAnsi="Times New Roman" w:cs="Times New Roman"/>
          <w:sz w:val="24"/>
          <w:szCs w:val="24"/>
          <w:lang w:bidi="ar-TN"/>
        </w:rPr>
        <w:t xml:space="preserve"> Yay</w:t>
      </w:r>
      <w:r w:rsidRPr="00451C1C">
        <w:rPr>
          <w:rFonts w:ascii="Times New Roman" w:hAnsi="Times New Roman" w:cs="Times New Roman"/>
          <w:sz w:val="24"/>
          <w:szCs w:val="24"/>
          <w:lang w:val="tr-TR" w:bidi="ar-TN"/>
        </w:rPr>
        <w:t>ı</w:t>
      </w:r>
      <w:proofErr w:type="spellStart"/>
      <w:r w:rsidRPr="00451C1C">
        <w:rPr>
          <w:rFonts w:ascii="Times New Roman" w:hAnsi="Times New Roman" w:cs="Times New Roman"/>
          <w:sz w:val="24"/>
          <w:szCs w:val="24"/>
          <w:lang w:bidi="ar-TN"/>
        </w:rPr>
        <w:t>nlar</w:t>
      </w:r>
      <w:proofErr w:type="spellEnd"/>
      <w:r w:rsidRPr="00451C1C">
        <w:rPr>
          <w:rFonts w:ascii="Times New Roman" w:hAnsi="Times New Roman" w:cs="Times New Roman"/>
          <w:sz w:val="24"/>
          <w:szCs w:val="24"/>
          <w:lang w:val="tr-TR" w:bidi="ar-TN"/>
        </w:rPr>
        <w:t xml:space="preserve">ı, 1996, 344pp. </w:t>
      </w:r>
    </w:p>
    <w:p w:rsidR="00593319" w:rsidRPr="003421A9" w:rsidRDefault="00593319" w:rsidP="00593319">
      <w:pPr>
        <w:spacing w:after="0" w:line="480" w:lineRule="auto"/>
        <w:rPr>
          <w:rFonts w:ascii="Times New Roman" w:hAnsi="Times New Roman" w:cs="Times New Roman"/>
          <w:bCs/>
          <w:sz w:val="24"/>
          <w:szCs w:val="24"/>
          <w:lang w:val="tr-TR"/>
        </w:rPr>
      </w:pPr>
    </w:p>
    <w:p w:rsidR="00593319" w:rsidRPr="00451C1C" w:rsidRDefault="00593319" w:rsidP="00593319">
      <w:pPr>
        <w:spacing w:after="0" w:line="480" w:lineRule="auto"/>
        <w:jc w:val="center"/>
        <w:rPr>
          <w:rFonts w:ascii="Times New Roman" w:hAnsi="Times New Roman" w:cs="Times New Roman"/>
          <w:b/>
          <w:bCs/>
          <w:sz w:val="24"/>
          <w:szCs w:val="24"/>
          <w:lang w:val="tr-TR"/>
        </w:rPr>
      </w:pPr>
      <w:bookmarkStart w:id="0" w:name="_GoBack"/>
      <w:r w:rsidRPr="00451C1C">
        <w:rPr>
          <w:rFonts w:ascii="Times New Roman" w:hAnsi="Times New Roman" w:cs="Times New Roman"/>
          <w:b/>
          <w:bCs/>
          <w:sz w:val="24"/>
          <w:szCs w:val="24"/>
          <w:lang w:val="tr-TR"/>
        </w:rPr>
        <w:t>ABSTRACT</w:t>
      </w:r>
    </w:p>
    <w:bookmarkEnd w:id="0"/>
    <w:p w:rsidR="00593319" w:rsidRPr="003421A9" w:rsidRDefault="00593319" w:rsidP="00593319">
      <w:pPr>
        <w:spacing w:after="0" w:line="480" w:lineRule="auto"/>
        <w:jc w:val="center"/>
        <w:rPr>
          <w:rFonts w:ascii="Times New Roman" w:hAnsi="Times New Roman" w:cs="Times New Roman"/>
          <w:b/>
          <w:bCs/>
          <w:sz w:val="24"/>
          <w:szCs w:val="24"/>
          <w:lang w:val="tr-TR"/>
        </w:rPr>
      </w:pPr>
    </w:p>
    <w:p w:rsidR="00593319" w:rsidRPr="003421A9" w:rsidRDefault="00593319" w:rsidP="00593319">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Slavery and Odalisque in Islamic and Ottoman Law: A Comparative Analysis of Public Law</w:t>
      </w:r>
    </w:p>
    <w:p w:rsidR="00593319" w:rsidRPr="003421A9" w:rsidRDefault="00593319" w:rsidP="00593319">
      <w:pPr>
        <w:spacing w:after="0" w:line="480" w:lineRule="auto"/>
        <w:jc w:val="center"/>
        <w:rPr>
          <w:rFonts w:ascii="Times New Roman" w:hAnsi="Times New Roman" w:cs="Times New Roman"/>
          <w:b/>
          <w:bCs/>
          <w:sz w:val="24"/>
          <w:szCs w:val="24"/>
        </w:rPr>
      </w:pPr>
    </w:p>
    <w:p w:rsidR="00593319" w:rsidRPr="003421A9" w:rsidRDefault="00593319" w:rsidP="00593319">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Cs/>
          <w:i/>
          <w:iCs/>
          <w:sz w:val="24"/>
          <w:szCs w:val="24"/>
          <w:lang w:val="tr-TR"/>
        </w:rPr>
        <w:t>İslam ve Osmanlı Hukukunda Kölelik ve Cariyelik: Kamu Hukuku Açısından Mukayeseli Bir İnceleme</w:t>
      </w:r>
    </w:p>
    <w:p w:rsidR="00593319" w:rsidRPr="003421A9" w:rsidRDefault="00593319" w:rsidP="00593319">
      <w:pPr>
        <w:spacing w:after="0" w:line="480" w:lineRule="auto"/>
        <w:rPr>
          <w:rFonts w:ascii="Times New Roman" w:hAnsi="Times New Roman" w:cs="Times New Roman"/>
          <w:bCs/>
          <w:sz w:val="24"/>
          <w:szCs w:val="24"/>
          <w:lang w:val="tr-TR"/>
        </w:rPr>
      </w:pPr>
    </w:p>
    <w:p w:rsidR="00593319" w:rsidRPr="003421A9" w:rsidRDefault="00593319" w:rsidP="00593319">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book was originally a thesis for an assistant professorship, which was accepted by a committee of leading Islamic and Turkish law scholars. H. </w:t>
      </w:r>
      <w:proofErr w:type="spellStart"/>
      <w:r w:rsidRPr="003421A9">
        <w:rPr>
          <w:rFonts w:ascii="Times New Roman" w:hAnsi="Times New Roman" w:cs="Times New Roman"/>
          <w:sz w:val="24"/>
          <w:szCs w:val="24"/>
        </w:rPr>
        <w:t>Tahsin</w:t>
      </w:r>
      <w:proofErr w:type="spellEnd"/>
      <w:r w:rsidRPr="003421A9">
        <w:rPr>
          <w:rFonts w:ascii="Times New Roman" w:hAnsi="Times New Roman" w:cs="Times New Roman"/>
          <w:sz w:val="24"/>
          <w:szCs w:val="24"/>
        </w:rPr>
        <w:t xml:space="preserve"> </w:t>
      </w:r>
      <w:r w:rsidRPr="003421A9">
        <w:rPr>
          <w:rFonts w:ascii="Times New Roman" w:hAnsi="Times New Roman" w:cs="Times New Roman"/>
          <w:bCs/>
          <w:sz w:val="24"/>
          <w:szCs w:val="24"/>
          <w:lang w:val="tr-TR"/>
        </w:rPr>
        <w:t>Fendoğlu’</w:t>
      </w:r>
      <w:r w:rsidRPr="003421A9">
        <w:rPr>
          <w:rFonts w:ascii="Times New Roman" w:hAnsi="Times New Roman" w:cs="Times New Roman"/>
          <w:sz w:val="24"/>
          <w:szCs w:val="24"/>
        </w:rPr>
        <w:t xml:space="preserve">s main objective is to systematically explore the concepts of slavery and odalisque in public law, Islamic law and the Ottoman state. </w:t>
      </w:r>
    </w:p>
    <w:p w:rsidR="00593319" w:rsidRPr="003421A9" w:rsidRDefault="00593319" w:rsidP="00593319">
      <w:pPr>
        <w:spacing w:after="0" w:line="480" w:lineRule="auto"/>
        <w:jc w:val="both"/>
        <w:rPr>
          <w:rFonts w:ascii="Times New Roman" w:hAnsi="Times New Roman" w:cs="Times New Roman"/>
          <w:sz w:val="24"/>
          <w:szCs w:val="24"/>
        </w:rPr>
      </w:pPr>
    </w:p>
    <w:p w:rsidR="00593319" w:rsidRPr="003421A9" w:rsidRDefault="00593319" w:rsidP="00593319">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book is divided into five parts. The first gives an account of slavery in public law. The second explores the transition from prisoner of war to slavery in Islamic-Ottoman law. The third examines slavery in private and public Islamic law. The fourth investigates the methods for the release of slaves, types of release, coercion, slave ownership and fugitive ownership in Islamic-Ottoman law. The final part of the book addresses slavery in terms of life and status in the Ottoman state,</w:t>
      </w:r>
      <w:r w:rsidRPr="003421A9">
        <w:rPr>
          <w:rFonts w:ascii="Times New Roman" w:hAnsi="Times New Roman" w:cs="Times New Roman"/>
          <w:sz w:val="24"/>
          <w:szCs w:val="24"/>
          <w:rtl/>
        </w:rPr>
        <w:t xml:space="preserve"> </w:t>
      </w:r>
      <w:r w:rsidRPr="003421A9">
        <w:rPr>
          <w:rFonts w:ascii="Times New Roman" w:hAnsi="Times New Roman" w:cs="Times New Roman"/>
          <w:sz w:val="24"/>
          <w:szCs w:val="24"/>
        </w:rPr>
        <w:t xml:space="preserve">and the revocation of slavery. As a scientific thesis, the book includes a conclusion and assessment. The final part explains some terms, idioms, and concepts, and provides a guide to further research. </w:t>
      </w:r>
    </w:p>
    <w:p w:rsidR="00593319" w:rsidRPr="003421A9" w:rsidRDefault="00593319" w:rsidP="00593319">
      <w:pPr>
        <w:spacing w:after="0" w:line="480" w:lineRule="auto"/>
        <w:jc w:val="both"/>
        <w:rPr>
          <w:rFonts w:ascii="Times New Roman" w:hAnsi="Times New Roman" w:cs="Times New Roman"/>
          <w:sz w:val="24"/>
          <w:szCs w:val="24"/>
        </w:rPr>
      </w:pPr>
    </w:p>
    <w:p w:rsidR="00593319" w:rsidRPr="003421A9" w:rsidRDefault="00593319" w:rsidP="00593319">
      <w:pPr>
        <w:spacing w:after="0" w:line="480" w:lineRule="auto"/>
        <w:jc w:val="both"/>
        <w:rPr>
          <w:rFonts w:ascii="Times New Roman" w:hAnsi="Times New Roman" w:cs="Times New Roman"/>
          <w:sz w:val="24"/>
          <w:szCs w:val="24"/>
        </w:rPr>
      </w:pPr>
      <w:r w:rsidRPr="003421A9">
        <w:rPr>
          <w:rFonts w:ascii="Times New Roman" w:hAnsi="Times New Roman" w:cs="Times New Roman"/>
          <w:bCs/>
          <w:sz w:val="24"/>
          <w:szCs w:val="24"/>
          <w:lang w:val="tr-TR"/>
        </w:rPr>
        <w:lastRenderedPageBreak/>
        <w:t>Fendoğlu</w:t>
      </w:r>
      <w:r w:rsidRPr="003421A9">
        <w:rPr>
          <w:rFonts w:ascii="Times New Roman" w:hAnsi="Times New Roman" w:cs="Times New Roman"/>
          <w:sz w:val="24"/>
          <w:szCs w:val="24"/>
        </w:rPr>
        <w:t xml:space="preserve">’s book is the result of detailed and systematic academic research. It sheds light on the highly debated and often misinterpreted topic of slavery from the approach of Islamic law. It is highly recommended to readers interested in the subject. </w:t>
      </w:r>
    </w:p>
    <w:p w:rsidR="00593319" w:rsidRPr="003421A9" w:rsidRDefault="00593319" w:rsidP="00593319">
      <w:pPr>
        <w:spacing w:after="0" w:line="480" w:lineRule="auto"/>
        <w:rPr>
          <w:rFonts w:ascii="Times New Roman" w:hAnsi="Times New Roman" w:cs="Times New Roman"/>
          <w:sz w:val="24"/>
          <w:szCs w:val="24"/>
        </w:rPr>
      </w:pPr>
    </w:p>
    <w:p w:rsidR="00593319" w:rsidRPr="003421A9" w:rsidRDefault="00593319" w:rsidP="00593319">
      <w:pPr>
        <w:spacing w:after="0" w:line="480" w:lineRule="auto"/>
        <w:jc w:val="right"/>
        <w:rPr>
          <w:rFonts w:ascii="Times New Roman" w:hAnsi="Times New Roman" w:cs="Times New Roman"/>
          <w:bCs/>
          <w:sz w:val="24"/>
          <w:szCs w:val="24"/>
          <w:lang w:val="tr-TR"/>
        </w:rPr>
      </w:pPr>
      <w:proofErr w:type="spellStart"/>
      <w:r w:rsidRPr="003421A9">
        <w:rPr>
          <w:rFonts w:ascii="Times New Roman" w:hAnsi="Times New Roman" w:cs="Times New Roman"/>
          <w:sz w:val="24"/>
          <w:szCs w:val="24"/>
        </w:rPr>
        <w:t>Burcu</w:t>
      </w:r>
      <w:proofErr w:type="spellEnd"/>
      <w:r w:rsidRPr="003421A9">
        <w:rPr>
          <w:rFonts w:ascii="Times New Roman" w:hAnsi="Times New Roman" w:cs="Times New Roman"/>
          <w:sz w:val="24"/>
          <w:szCs w:val="24"/>
        </w:rPr>
        <w:t xml:space="preserve"> </w:t>
      </w:r>
      <w:proofErr w:type="spellStart"/>
      <w:r>
        <w:rPr>
          <w:rFonts w:ascii="Times New Roman" w:hAnsi="Times New Roman" w:cs="Times New Roman"/>
          <w:sz w:val="24"/>
          <w:szCs w:val="24"/>
        </w:rPr>
        <w:t>Kiliç</w:t>
      </w:r>
      <w:proofErr w:type="spellEnd"/>
    </w:p>
    <w:p w:rsidR="00593319" w:rsidRPr="003421A9" w:rsidRDefault="00593319" w:rsidP="00593319">
      <w:pPr>
        <w:spacing w:after="0" w:line="480" w:lineRule="auto"/>
        <w:rPr>
          <w:rFonts w:ascii="Times New Roman" w:hAnsi="Times New Roman" w:cs="Times New Roman"/>
          <w:sz w:val="24"/>
          <w:szCs w:val="24"/>
          <w:lang w:val="tr-TR"/>
        </w:rPr>
      </w:pPr>
    </w:p>
    <w:p w:rsidR="00593319" w:rsidRPr="003421A9" w:rsidRDefault="00593319" w:rsidP="00593319">
      <w:pPr>
        <w:spacing w:after="0" w:line="480" w:lineRule="auto"/>
        <w:rPr>
          <w:rFonts w:ascii="Times New Roman" w:hAnsi="Times New Roman" w:cs="Times New Roman"/>
          <w:sz w:val="24"/>
          <w:szCs w:val="24"/>
          <w:lang w:val="tr-TR"/>
        </w:rPr>
      </w:pPr>
    </w:p>
    <w:p w:rsidR="009A0E2D" w:rsidRDefault="00451C1C"/>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C3"/>
    <w:rsid w:val="000071C0"/>
    <w:rsid w:val="00083E80"/>
    <w:rsid w:val="00451C1C"/>
    <w:rsid w:val="004C46C3"/>
    <w:rsid w:val="00593319"/>
    <w:rsid w:val="006C6B50"/>
    <w:rsid w:val="007912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1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1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Company>Microsoft</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2015-02-23T14:01:00Z</dcterms:created>
  <dcterms:modified xsi:type="dcterms:W3CDTF">2015-06-09T10:44:00Z</dcterms:modified>
</cp:coreProperties>
</file>