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25" w:rsidRPr="003B401C" w:rsidRDefault="00FE51B5" w:rsidP="00D54D25">
      <w:pPr>
        <w:spacing w:after="0" w:line="480" w:lineRule="auto"/>
        <w:rPr>
          <w:rFonts w:ascii="Times New Roman" w:hAnsi="Times New Roman" w:cs="Times New Roman"/>
          <w:bCs/>
          <w:sz w:val="24"/>
          <w:szCs w:val="24"/>
          <w:lang w:val="tr-TR"/>
        </w:rPr>
      </w:pPr>
      <w:r>
        <w:rPr>
          <w:rFonts w:ascii="Times New Roman" w:hAnsi="Times New Roman" w:cs="Times New Roman"/>
          <w:iCs/>
          <w:sz w:val="24"/>
          <w:szCs w:val="24"/>
          <w:lang w:val="tr-TR"/>
        </w:rPr>
        <w:t>Bilmen, Ömer Nasuhi.</w:t>
      </w:r>
      <w:r>
        <w:rPr>
          <w:rFonts w:ascii="Times New Roman" w:hAnsi="Times New Roman" w:cs="Times New Roman"/>
          <w:i/>
          <w:sz w:val="24"/>
          <w:szCs w:val="24"/>
          <w:lang w:val="tr-TR"/>
        </w:rPr>
        <w:t xml:space="preserve"> </w:t>
      </w:r>
      <w:r>
        <w:rPr>
          <w:rFonts w:ascii="Times New Roman" w:hAnsi="Times New Roman" w:cs="Times New Roman"/>
          <w:i/>
          <w:iCs/>
          <w:sz w:val="24"/>
          <w:szCs w:val="24"/>
          <w:lang w:val="tr-TR"/>
        </w:rPr>
        <w:t>Hukuki İslamiyye ve Islahatı Fıkhiyye Kamusu</w:t>
      </w:r>
      <w:r w:rsidR="00D54D25" w:rsidRPr="003B401C">
        <w:rPr>
          <w:rFonts w:ascii="Times New Roman" w:hAnsi="Times New Roman" w:cs="Times New Roman"/>
          <w:bCs/>
          <w:sz w:val="24"/>
          <w:szCs w:val="24"/>
          <w:lang w:val="tr-TR"/>
        </w:rPr>
        <w:t>. İstanbul: Bilmen Yayınevi, 1985, 8 cilt, 3900 s.</w:t>
      </w:r>
    </w:p>
    <w:p w:rsidR="00D54D25" w:rsidRPr="003B401C" w:rsidRDefault="00D54D25" w:rsidP="00D54D25">
      <w:pPr>
        <w:spacing w:after="0" w:line="480" w:lineRule="auto"/>
        <w:rPr>
          <w:rFonts w:ascii="Times New Roman" w:hAnsi="Times New Roman" w:cs="Times New Roman"/>
          <w:bCs/>
          <w:sz w:val="24"/>
          <w:szCs w:val="24"/>
          <w:lang w:val="tr-TR"/>
        </w:rPr>
      </w:pPr>
    </w:p>
    <w:p w:rsidR="00D54D25" w:rsidRPr="00FE51B5" w:rsidRDefault="00D54D25" w:rsidP="00D54D25">
      <w:pPr>
        <w:spacing w:after="0" w:line="480" w:lineRule="auto"/>
        <w:jc w:val="center"/>
        <w:rPr>
          <w:rFonts w:ascii="Times New Roman" w:hAnsi="Times New Roman" w:cs="Times New Roman"/>
          <w:b/>
          <w:bCs/>
          <w:sz w:val="24"/>
          <w:szCs w:val="24"/>
          <w:lang w:val="tr-TR"/>
        </w:rPr>
      </w:pPr>
      <w:r w:rsidRPr="00FE51B5">
        <w:rPr>
          <w:rFonts w:ascii="Times New Roman" w:hAnsi="Times New Roman" w:cs="Times New Roman"/>
          <w:b/>
          <w:bCs/>
          <w:sz w:val="24"/>
          <w:szCs w:val="24"/>
          <w:lang w:val="tr-TR"/>
        </w:rPr>
        <w:t>ÖZET</w:t>
      </w:r>
    </w:p>
    <w:p w:rsidR="00D54D25" w:rsidRPr="003B401C" w:rsidRDefault="00D54D25" w:rsidP="00D54D25">
      <w:pPr>
        <w:spacing w:after="0" w:line="480" w:lineRule="auto"/>
        <w:jc w:val="center"/>
        <w:rPr>
          <w:rFonts w:ascii="Times New Roman" w:hAnsi="Times New Roman" w:cs="Times New Roman"/>
          <w:b/>
          <w:bCs/>
          <w:sz w:val="24"/>
          <w:szCs w:val="24"/>
          <w:lang w:val="tr-TR"/>
        </w:rPr>
      </w:pPr>
    </w:p>
    <w:p w:rsidR="00D54D25" w:rsidRPr="003B401C" w:rsidRDefault="00D54D25" w:rsidP="00D54D25">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Hukuki İslamiyye ve Islahatı Fıkhiyye Kamusu</w:t>
      </w:r>
    </w:p>
    <w:p w:rsidR="00D54D25" w:rsidRPr="003B401C" w:rsidRDefault="00D54D25" w:rsidP="00D54D25">
      <w:pPr>
        <w:spacing w:after="0" w:line="480" w:lineRule="auto"/>
        <w:rPr>
          <w:rFonts w:ascii="Times New Roman" w:hAnsi="Times New Roman" w:cs="Times New Roman"/>
          <w:bCs/>
          <w:sz w:val="24"/>
          <w:szCs w:val="24"/>
          <w:lang w:val="tr-TR"/>
        </w:rPr>
      </w:pPr>
    </w:p>
    <w:p w:rsidR="00D54D25" w:rsidRPr="003B401C" w:rsidRDefault="00D54D25" w:rsidP="00D54D25">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Ömer Nasuhi Bilmen’in ‘Hukuki İslamiyye ve Islahatı Fıkhiyye’ adlı eseri sekiz ciltten oluşmaktadır. İslam hukukuna ait tüm meseleleri detaylı bir şekilde ortaya koyan söz konusu eser uzun yıllar boyunca ilahiyat fakültelerinde ders kitabı olarak okutulmuştur. Eser, İslam hukukunun başlıca bütün kısımlarını içermektedir. Söz konusu kısımlar, İslam dünyasında asırlardır tatbik edilen fıkıh mezhepleri arasında özellikle daha geniş bir uygulama alanı bulan Hanefi mezhebi üzerinde durmaktadır. Ayrıca, diğer mezheplere ilişkin önemli hukuki meselelere de değinilmiş ve Mecelle’den de yararlanılmıştır.</w:t>
      </w:r>
    </w:p>
    <w:p w:rsidR="00D54D25" w:rsidRPr="003B401C" w:rsidRDefault="00D54D25" w:rsidP="00D54D25">
      <w:pPr>
        <w:spacing w:after="0" w:line="480" w:lineRule="auto"/>
        <w:jc w:val="both"/>
        <w:rPr>
          <w:rFonts w:ascii="Times New Roman" w:hAnsi="Times New Roman" w:cs="Times New Roman"/>
          <w:bCs/>
          <w:sz w:val="24"/>
          <w:szCs w:val="24"/>
          <w:lang w:val="tr-TR"/>
        </w:rPr>
      </w:pPr>
    </w:p>
    <w:p w:rsidR="00D54D25" w:rsidRPr="003B401C" w:rsidRDefault="00D54D25" w:rsidP="00D54D25">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Eserin ilk cildi iki kitaptan oluşmaktadır. İlk kitap, fıkıh usulüne ayrılmış ve bu bölümde fıkıh usulünün esasları, tarihçesi, kitapları, hükümleri ve özellikleri incelenmiştir. İkinci kitap ise fıkıh ilmine değinmekte ve bu alanın önde gelen âlimlerini tek tek incelemektedir. </w:t>
      </w:r>
    </w:p>
    <w:p w:rsidR="00D54D25" w:rsidRPr="003B401C" w:rsidRDefault="00D54D25" w:rsidP="00D54D25">
      <w:pPr>
        <w:spacing w:after="0" w:line="480" w:lineRule="auto"/>
        <w:jc w:val="both"/>
        <w:rPr>
          <w:rFonts w:ascii="Times New Roman" w:hAnsi="Times New Roman" w:cs="Times New Roman"/>
          <w:bCs/>
          <w:sz w:val="24"/>
          <w:szCs w:val="24"/>
          <w:lang w:val="tr-TR"/>
        </w:rPr>
      </w:pPr>
    </w:p>
    <w:p w:rsidR="00D54D25" w:rsidRPr="003B401C" w:rsidRDefault="00D54D25" w:rsidP="00D54D25">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Eserin ikinci cildi dört kitaptan ( 3.-6. kitap) oluşmakta ve şahıs ve ailevi hükümler üzerinde durmaktadır. Üçüncü kitap nikâhlanmaya ilişkin hükümlere, dördüncü kitap karı-kocanın talâk veya fesh ile birbirlerinden ayrılmalarına ilişkin meselelere, beşinci kitap nesep ile ilgili hükümlere ve bu cildin son kitabı olan altıncı kitap ise nafakaya ayrılmıştır. </w:t>
      </w:r>
    </w:p>
    <w:p w:rsidR="00D54D25" w:rsidRPr="003B401C" w:rsidRDefault="00D54D25" w:rsidP="00D54D25">
      <w:pPr>
        <w:spacing w:after="0" w:line="480" w:lineRule="auto"/>
        <w:jc w:val="both"/>
        <w:rPr>
          <w:rFonts w:ascii="Times New Roman" w:hAnsi="Times New Roman" w:cs="Times New Roman"/>
          <w:bCs/>
          <w:sz w:val="24"/>
          <w:szCs w:val="24"/>
          <w:lang w:val="tr-TR"/>
        </w:rPr>
      </w:pPr>
    </w:p>
    <w:p w:rsidR="00D54D25" w:rsidRPr="003B401C" w:rsidRDefault="00D54D25" w:rsidP="00D54D25">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lastRenderedPageBreak/>
        <w:t xml:space="preserve">Eserin üçüncü cildi idari hukuka ilişkin hükümleri incelemekte ve üç kitaptan ( 7.-9. kitap) oluşmaktadır. Yedinci kitap, İslam hukukundaki cezai hükümlere, sekizinci kitap savaş zamanında uygulanacak hükümlere ve gayrimüslimler ile ilgili hukuka ilişkindir. Cildin son kitabı olan dokuzuncu kitap ise mali hukuku incelemekte ve devlet hazinesine ilişkin hükümlere yer vermektedir. </w:t>
      </w:r>
    </w:p>
    <w:p w:rsidR="00D54D25" w:rsidRPr="003B401C" w:rsidRDefault="00D54D25" w:rsidP="00D54D25">
      <w:pPr>
        <w:spacing w:after="0" w:line="480" w:lineRule="auto"/>
        <w:jc w:val="both"/>
        <w:rPr>
          <w:rFonts w:ascii="Times New Roman" w:hAnsi="Times New Roman" w:cs="Times New Roman"/>
          <w:bCs/>
          <w:sz w:val="24"/>
          <w:szCs w:val="24"/>
          <w:lang w:val="tr-TR"/>
        </w:rPr>
      </w:pPr>
    </w:p>
    <w:p w:rsidR="00D54D25" w:rsidRPr="003B401C" w:rsidRDefault="00D54D25" w:rsidP="00D54D25">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İslam hukukunu oluşturan kitaplara, fıkıh araştırmalarına dördüncü ciltte yer verilmiştir. Söz konusu cilt yedi kitaptan ( 8.-14. kitap) oluşmakta olup, sekizinci kitap savaş hukukuna ve gayrimüslimler ile ilgili bir kısım muamelata ait meselelere değinmektedir. Dokuzuncu kitap İslam devletinin gelirlerine, onuncu kitap emanetlere, on birinci kitap hibelere, on ikinci kitap vakıflara, on üçüncü kitap vasiyet ve vesayet kurumuna, on dördüncü kitap feraiz ve intikal ahkamına ilişkindir. </w:t>
      </w:r>
    </w:p>
    <w:p w:rsidR="00D54D25" w:rsidRPr="003B401C" w:rsidRDefault="00D54D25" w:rsidP="00D54D25">
      <w:pPr>
        <w:spacing w:after="0" w:line="480" w:lineRule="auto"/>
        <w:jc w:val="both"/>
        <w:rPr>
          <w:rFonts w:ascii="Times New Roman" w:hAnsi="Times New Roman" w:cs="Times New Roman"/>
          <w:bCs/>
          <w:sz w:val="24"/>
          <w:szCs w:val="24"/>
          <w:lang w:val="tr-TR"/>
        </w:rPr>
      </w:pPr>
    </w:p>
    <w:p w:rsidR="00D54D25" w:rsidRPr="003B401C" w:rsidRDefault="00D54D25" w:rsidP="00C14498">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Eserin beşinci cildi İslam hukukunu oluşturan kitaplara yer vermekte, on üç ve on dördüncü kitapları detaylı olarak incelemektedir. Bu ciltte vasilere ve vasiyetlere, verasete ve intikale ilişkin hükümlere değinilmiştir. Altıncı cilt ise hukuki işlemlere ilişkin altı kitaptan oluşmaktadır ve alım ve satım işlemlerine, şufa hakkına, kiraya, kefalet </w:t>
      </w:r>
      <w:r w:rsidR="00C14498" w:rsidRPr="00C14498">
        <w:rPr>
          <w:rFonts w:ascii="Times New Roman" w:hAnsi="Times New Roman" w:cs="Times New Roman"/>
          <w:bCs/>
          <w:sz w:val="24"/>
          <w:szCs w:val="24"/>
          <w:lang w:val="tr-TR"/>
        </w:rPr>
        <w:t>müessesesine</w:t>
      </w:r>
      <w:bookmarkStart w:id="0" w:name="_GoBack"/>
      <w:bookmarkEnd w:id="0"/>
      <w:r w:rsidRPr="003B401C">
        <w:rPr>
          <w:rFonts w:ascii="Times New Roman" w:hAnsi="Times New Roman" w:cs="Times New Roman"/>
          <w:bCs/>
          <w:sz w:val="24"/>
          <w:szCs w:val="24"/>
          <w:lang w:val="tr-TR"/>
        </w:rPr>
        <w:t xml:space="preserve">, on havaleye ve son olarak vekâletlere yer vermektedir. </w:t>
      </w:r>
    </w:p>
    <w:p w:rsidR="00D54D25" w:rsidRPr="003B401C" w:rsidRDefault="00D54D25" w:rsidP="00D54D25">
      <w:pPr>
        <w:spacing w:after="0" w:line="480" w:lineRule="auto"/>
        <w:jc w:val="both"/>
        <w:rPr>
          <w:rFonts w:ascii="Times New Roman" w:hAnsi="Times New Roman" w:cs="Times New Roman"/>
          <w:bCs/>
          <w:sz w:val="24"/>
          <w:szCs w:val="24"/>
          <w:lang w:val="tr-TR"/>
        </w:rPr>
      </w:pPr>
    </w:p>
    <w:p w:rsidR="00D54D25" w:rsidRPr="003B401C" w:rsidRDefault="00D54D25" w:rsidP="00D54D25">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Beş kitaptan ( 20.- 25. kitap) oluşan yedinci cilt Mecelle’nin vekâlet, rehin, şirketler, gaiplik ve lukata, hac ve ikrah ve son olarak gasp ve itlafa ilişkin hükümlerine değinmektedir. Eserin sekizinci cildini oluşturan son beş kitap ise Mecelle’nin sulh ve ibra, ikrara ilişkin meseleleri ile davalara ilişkin usullerini incelemiş, yemin, şahitlik, karar ve fetvalar üzerinde durmuştur. </w:t>
      </w:r>
    </w:p>
    <w:p w:rsidR="00D54D25" w:rsidRPr="003B401C" w:rsidRDefault="00D54D25" w:rsidP="00D54D25">
      <w:pPr>
        <w:spacing w:after="0" w:line="480" w:lineRule="auto"/>
        <w:jc w:val="both"/>
        <w:rPr>
          <w:rFonts w:ascii="Times New Roman" w:hAnsi="Times New Roman" w:cs="Times New Roman"/>
          <w:bCs/>
          <w:sz w:val="24"/>
          <w:szCs w:val="24"/>
          <w:lang w:val="tr-TR"/>
        </w:rPr>
      </w:pPr>
    </w:p>
    <w:p w:rsidR="00D54D25" w:rsidRPr="003B401C" w:rsidRDefault="00D54D25" w:rsidP="00D54D25">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lastRenderedPageBreak/>
        <w:t xml:space="preserve">Eser, İslam hukuku meselelerinin ortaya konması, bunların öneminin hukuk ilmi içinde belirtilmesi ve İslam hukukunun gelişmesi ve hadislerin tatbiki amaçlarına hizmet etmektedir. Eserin çok uzun ve geniş bir araştırmanın ürünü olduğu kuşkusuzdur. </w:t>
      </w:r>
    </w:p>
    <w:p w:rsidR="00D54D25" w:rsidRPr="003B401C" w:rsidRDefault="00D54D25" w:rsidP="00D54D25">
      <w:pPr>
        <w:spacing w:after="0" w:line="480" w:lineRule="auto"/>
        <w:rPr>
          <w:rFonts w:ascii="Times New Roman" w:hAnsi="Times New Roman" w:cs="Times New Roman"/>
          <w:bCs/>
          <w:sz w:val="24"/>
          <w:szCs w:val="24"/>
          <w:lang w:val="tr-TR"/>
        </w:rPr>
      </w:pPr>
    </w:p>
    <w:p w:rsidR="009A0E2D" w:rsidRPr="00D54D25" w:rsidRDefault="00D54D25" w:rsidP="00D54D25">
      <w:pPr>
        <w:spacing w:after="0" w:line="480" w:lineRule="auto"/>
        <w:jc w:val="right"/>
        <w:rPr>
          <w:rFonts w:ascii="Times New Roman" w:hAnsi="Times New Roman" w:cs="Times New Roman"/>
          <w:bCs/>
          <w:sz w:val="24"/>
          <w:szCs w:val="24"/>
          <w:lang w:val="tr-TR"/>
        </w:rPr>
      </w:pPr>
      <w:r>
        <w:rPr>
          <w:rFonts w:ascii="Times New Roman" w:hAnsi="Times New Roman" w:cs="Times New Roman"/>
          <w:bCs/>
          <w:sz w:val="24"/>
          <w:szCs w:val="24"/>
          <w:lang w:val="tr-TR"/>
        </w:rPr>
        <w:t>Burcu Kılıç</w:t>
      </w:r>
    </w:p>
    <w:sectPr w:rsidR="009A0E2D" w:rsidRPr="00D54D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60"/>
    <w:rsid w:val="000071C0"/>
    <w:rsid w:val="00083E80"/>
    <w:rsid w:val="00242AAB"/>
    <w:rsid w:val="002B2E1E"/>
    <w:rsid w:val="00440660"/>
    <w:rsid w:val="006C6B50"/>
    <w:rsid w:val="00791238"/>
    <w:rsid w:val="00C14498"/>
    <w:rsid w:val="00D54D25"/>
    <w:rsid w:val="00FE51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E1E"/>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E1E"/>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2864</Characters>
  <Application>Microsoft Office Word</Application>
  <DocSecurity>0</DocSecurity>
  <Lines>23</Lines>
  <Paragraphs>6</Paragraphs>
  <ScaleCrop>false</ScaleCrop>
  <Company>Microsoft</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2015-02-23T13:17:00Z</dcterms:created>
  <dcterms:modified xsi:type="dcterms:W3CDTF">2015-06-12T13:11:00Z</dcterms:modified>
</cp:coreProperties>
</file>