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D10" w:rsidRPr="00DA0DE2" w:rsidRDefault="00084D10" w:rsidP="00084D10">
      <w:pPr>
        <w:bidi/>
        <w:spacing w:after="0" w:line="480" w:lineRule="auto"/>
        <w:rPr>
          <w:rFonts w:ascii="Times New Roman" w:hAnsi="Times New Roman" w:cs="Times New Roman"/>
          <w:sz w:val="24"/>
          <w:szCs w:val="24"/>
          <w:rtl/>
        </w:rPr>
      </w:pPr>
      <w:r w:rsidRPr="00DA0DE2">
        <w:rPr>
          <w:rFonts w:ascii="Times New Roman" w:hAnsi="Times New Roman" w:cs="Times New Roman"/>
          <w:sz w:val="24"/>
          <w:szCs w:val="24"/>
          <w:rtl/>
          <w:lang w:bidi="ar-SY"/>
        </w:rPr>
        <w:t xml:space="preserve">الجندي، عبد الحليم. </w:t>
      </w:r>
      <w:r w:rsidRPr="00DA0DE2">
        <w:rPr>
          <w:rFonts w:ascii="Times New Roman" w:hAnsi="Times New Roman" w:cs="Times New Roman"/>
          <w:i/>
          <w:iCs/>
          <w:sz w:val="24"/>
          <w:szCs w:val="24"/>
          <w:rtl/>
        </w:rPr>
        <w:t>الأخلاق في الاقتصاد الإسلامي</w:t>
      </w:r>
      <w:r w:rsidRPr="00DA0DE2">
        <w:rPr>
          <w:rFonts w:ascii="Times New Roman" w:hAnsi="Times New Roman" w:cs="Times New Roman"/>
          <w:sz w:val="24"/>
          <w:szCs w:val="24"/>
          <w:rtl/>
        </w:rPr>
        <w:t>. القاهرة: دار المعارف، ١٩٩٧، ٣٧٦ ص.</w:t>
      </w:r>
    </w:p>
    <w:p w:rsidR="00084D10" w:rsidRPr="00DA0DE2" w:rsidRDefault="00084D10" w:rsidP="00084D10">
      <w:pPr>
        <w:bidi/>
        <w:spacing w:after="0" w:line="480" w:lineRule="auto"/>
        <w:jc w:val="right"/>
        <w:rPr>
          <w:rFonts w:ascii="Times New Roman" w:hAnsi="Times New Roman" w:cs="Times New Roman"/>
          <w:sz w:val="24"/>
          <w:szCs w:val="24"/>
          <w:rtl/>
        </w:rPr>
      </w:pPr>
    </w:p>
    <w:p w:rsidR="00084D10" w:rsidRPr="00DA0DE2" w:rsidRDefault="00084D10" w:rsidP="00084D10">
      <w:pPr>
        <w:spacing w:after="0" w:line="480" w:lineRule="auto"/>
        <w:rPr>
          <w:rFonts w:ascii="Times New Roman" w:hAnsi="Times New Roman" w:cs="Times New Roman"/>
          <w:sz w:val="24"/>
          <w:szCs w:val="24"/>
          <w:lang w:val="en-US"/>
        </w:rPr>
      </w:pPr>
      <w:r w:rsidRPr="00DA0DE2">
        <w:rPr>
          <w:rFonts w:ascii="Times New Roman" w:hAnsi="Times New Roman" w:cs="Times New Roman"/>
          <w:sz w:val="24"/>
          <w:szCs w:val="24"/>
          <w:lang w:val="en-US"/>
        </w:rPr>
        <w:t xml:space="preserve">Al-Jundi, ʻAbd al-Halim. </w:t>
      </w:r>
      <w:r w:rsidRPr="00DA0DE2">
        <w:rPr>
          <w:rFonts w:ascii="Times New Roman" w:hAnsi="Times New Roman" w:cs="Times New Roman"/>
          <w:i/>
          <w:iCs/>
          <w:sz w:val="24"/>
          <w:szCs w:val="24"/>
          <w:lang w:val="en-US"/>
        </w:rPr>
        <w:t>Al-Akhlaq fi al-Iqtisad al-Islami</w:t>
      </w:r>
      <w:r w:rsidRPr="00DA0DE2">
        <w:rPr>
          <w:rFonts w:ascii="Times New Roman" w:hAnsi="Times New Roman" w:cs="Times New Roman"/>
          <w:sz w:val="24"/>
          <w:szCs w:val="24"/>
          <w:lang w:val="en-US"/>
        </w:rPr>
        <w:t>. Cairo: Dar al-Ma‘arif, 1997, 376</w:t>
      </w:r>
      <w:r>
        <w:rPr>
          <w:rFonts w:ascii="Times New Roman" w:hAnsi="Times New Roman" w:cs="Times New Roman"/>
          <w:sz w:val="24"/>
          <w:szCs w:val="24"/>
          <w:lang w:val="en-US"/>
        </w:rPr>
        <w:t>pp</w:t>
      </w:r>
      <w:r w:rsidRPr="00DA0DE2">
        <w:rPr>
          <w:rFonts w:ascii="Times New Roman" w:hAnsi="Times New Roman" w:cs="Times New Roman"/>
          <w:sz w:val="24"/>
          <w:szCs w:val="24"/>
          <w:lang w:val="en-US"/>
        </w:rPr>
        <w:t>.</w:t>
      </w:r>
    </w:p>
    <w:p w:rsidR="00854033" w:rsidRPr="00084D10" w:rsidRDefault="00854033" w:rsidP="00854033">
      <w:pPr>
        <w:spacing w:after="0" w:line="480" w:lineRule="auto"/>
        <w:rPr>
          <w:rFonts w:ascii="Times New Roman" w:hAnsi="Times New Roman" w:cs="Times New Roman"/>
          <w:sz w:val="24"/>
          <w:szCs w:val="24"/>
          <w:rtl/>
          <w:lang w:val="en-US"/>
        </w:rPr>
      </w:pPr>
    </w:p>
    <w:p w:rsidR="00854033" w:rsidRPr="006C4D35" w:rsidRDefault="00854033" w:rsidP="00854033">
      <w:pPr>
        <w:spacing w:after="0" w:line="480" w:lineRule="auto"/>
        <w:jc w:val="center"/>
        <w:rPr>
          <w:rFonts w:ascii="Times New Roman" w:hAnsi="Times New Roman" w:cs="Times New Roman"/>
          <w:b/>
          <w:sz w:val="24"/>
          <w:szCs w:val="24"/>
        </w:rPr>
      </w:pPr>
      <w:bookmarkStart w:id="0" w:name="_GoBack"/>
      <w:r w:rsidRPr="006C4D35">
        <w:rPr>
          <w:rFonts w:ascii="Times New Roman" w:hAnsi="Times New Roman" w:cs="Times New Roman"/>
          <w:b/>
          <w:sz w:val="24"/>
          <w:szCs w:val="24"/>
        </w:rPr>
        <w:t>ABSTRACT</w:t>
      </w:r>
    </w:p>
    <w:bookmarkEnd w:id="0"/>
    <w:p w:rsidR="00854033" w:rsidRPr="003421A9" w:rsidRDefault="00854033" w:rsidP="00854033">
      <w:pPr>
        <w:spacing w:after="0" w:line="480" w:lineRule="auto"/>
        <w:jc w:val="center"/>
        <w:rPr>
          <w:rFonts w:ascii="Times New Roman" w:hAnsi="Times New Roman" w:cs="Times New Roman"/>
          <w:bCs/>
          <w:sz w:val="24"/>
          <w:szCs w:val="24"/>
        </w:rPr>
      </w:pPr>
    </w:p>
    <w:p w:rsidR="00854033" w:rsidRPr="003421A9" w:rsidRDefault="00854033" w:rsidP="00854033">
      <w:pPr>
        <w:spacing w:after="0" w:line="480" w:lineRule="auto"/>
        <w:jc w:val="center"/>
        <w:rPr>
          <w:rFonts w:ascii="Times New Roman" w:hAnsi="Times New Roman" w:cs="Times New Roman"/>
          <w:b/>
          <w:sz w:val="24"/>
          <w:szCs w:val="24"/>
          <w:lang w:val="tr-TR"/>
        </w:rPr>
      </w:pPr>
      <w:r w:rsidRPr="003421A9">
        <w:rPr>
          <w:rFonts w:ascii="Times New Roman" w:hAnsi="Times New Roman" w:cs="Times New Roman"/>
          <w:b/>
          <w:sz w:val="24"/>
          <w:szCs w:val="24"/>
          <w:lang w:val="tr-TR"/>
        </w:rPr>
        <w:t>Ethics in Islamic Economics</w:t>
      </w:r>
    </w:p>
    <w:p w:rsidR="00854033" w:rsidRPr="003421A9" w:rsidRDefault="00854033" w:rsidP="00854033">
      <w:pPr>
        <w:spacing w:after="0" w:line="480" w:lineRule="auto"/>
        <w:jc w:val="center"/>
        <w:rPr>
          <w:rFonts w:ascii="Times New Roman" w:hAnsi="Times New Roman" w:cs="Times New Roman"/>
          <w:b/>
          <w:sz w:val="24"/>
          <w:szCs w:val="24"/>
          <w:lang w:val="tr-TR"/>
        </w:rPr>
      </w:pPr>
    </w:p>
    <w:p w:rsidR="00854033" w:rsidRPr="003421A9" w:rsidRDefault="00854033" w:rsidP="00854033">
      <w:pPr>
        <w:bidi/>
        <w:spacing w:after="0" w:line="480" w:lineRule="auto"/>
        <w:jc w:val="center"/>
        <w:rPr>
          <w:rFonts w:ascii="Times New Roman" w:hAnsi="Times New Roman" w:cs="Times New Roman"/>
          <w:i/>
          <w:iCs/>
          <w:sz w:val="24"/>
          <w:szCs w:val="24"/>
          <w:rtl/>
        </w:rPr>
      </w:pPr>
      <w:r w:rsidRPr="003421A9">
        <w:rPr>
          <w:rFonts w:ascii="Times New Roman" w:hAnsi="Times New Roman" w:cs="Times New Roman"/>
          <w:i/>
          <w:iCs/>
          <w:sz w:val="24"/>
          <w:szCs w:val="24"/>
          <w:rtl/>
        </w:rPr>
        <w:t>الأخلاق في الاقتصاد الإسلامي</w:t>
      </w:r>
    </w:p>
    <w:p w:rsidR="00854033" w:rsidRPr="003421A9" w:rsidRDefault="00854033" w:rsidP="00854033">
      <w:pPr>
        <w:spacing w:after="0" w:line="480" w:lineRule="auto"/>
        <w:rPr>
          <w:rFonts w:ascii="Times New Roman" w:hAnsi="Times New Roman" w:cs="Times New Roman"/>
          <w:bCs/>
          <w:sz w:val="24"/>
          <w:szCs w:val="24"/>
          <w:lang w:val="tr-TR"/>
        </w:rPr>
      </w:pPr>
    </w:p>
    <w:p w:rsidR="00854033" w:rsidRPr="003421A9" w:rsidRDefault="00854033" w:rsidP="00854033">
      <w:pPr>
        <w:spacing w:after="0" w:line="480" w:lineRule="auto"/>
        <w:jc w:val="both"/>
        <w:rPr>
          <w:rFonts w:ascii="Times New Roman" w:hAnsi="Times New Roman" w:cs="Times New Roman"/>
          <w:bCs/>
          <w:sz w:val="24"/>
          <w:szCs w:val="24"/>
        </w:rPr>
      </w:pPr>
      <w:r w:rsidRPr="003421A9">
        <w:rPr>
          <w:rFonts w:ascii="Times New Roman" w:hAnsi="Times New Roman" w:cs="Times New Roman"/>
          <w:bCs/>
          <w:sz w:val="24"/>
          <w:szCs w:val="24"/>
        </w:rPr>
        <w:t>This book has two main parts that are further subdivided into chapters. Part one has four chapters: “Islam as a religion of knowledge and peace for the world”, “Between belief and precise implementation”, “Trade in the free and fixed markets” and</w:t>
      </w:r>
      <w:r w:rsidRPr="003421A9">
        <w:rPr>
          <w:rFonts w:ascii="Times New Roman" w:hAnsi="Times New Roman" w:cs="Times New Roman"/>
          <w:bCs/>
          <w:i/>
          <w:sz w:val="24"/>
          <w:szCs w:val="24"/>
        </w:rPr>
        <w:t xml:space="preserve"> </w:t>
      </w:r>
      <w:r w:rsidRPr="003421A9">
        <w:rPr>
          <w:rFonts w:ascii="Times New Roman" w:hAnsi="Times New Roman" w:cs="Times New Roman"/>
          <w:bCs/>
          <w:sz w:val="24"/>
          <w:szCs w:val="24"/>
        </w:rPr>
        <w:t>“World trade and usury”. The second part has two chapters: “Human rights in Islam” and “Continuous European Colonisation since the seventeenth century”.</w:t>
      </w:r>
    </w:p>
    <w:p w:rsidR="00854033" w:rsidRPr="003421A9" w:rsidRDefault="00854033" w:rsidP="00854033">
      <w:pPr>
        <w:spacing w:after="0" w:line="480" w:lineRule="auto"/>
        <w:jc w:val="both"/>
        <w:rPr>
          <w:rFonts w:ascii="Times New Roman" w:hAnsi="Times New Roman" w:cs="Times New Roman"/>
          <w:bCs/>
          <w:sz w:val="24"/>
          <w:szCs w:val="24"/>
        </w:rPr>
      </w:pPr>
    </w:p>
    <w:p w:rsidR="00854033" w:rsidRPr="003421A9" w:rsidRDefault="00854033" w:rsidP="00854033">
      <w:pPr>
        <w:spacing w:after="0" w:line="480" w:lineRule="auto"/>
        <w:jc w:val="both"/>
        <w:rPr>
          <w:rFonts w:ascii="Times New Roman" w:hAnsi="Times New Roman" w:cs="Times New Roman"/>
          <w:bCs/>
          <w:sz w:val="24"/>
          <w:szCs w:val="24"/>
        </w:rPr>
      </w:pPr>
      <w:r w:rsidRPr="003421A9">
        <w:rPr>
          <w:rFonts w:ascii="Times New Roman" w:hAnsi="Times New Roman" w:cs="Times New Roman"/>
          <w:bCs/>
          <w:sz w:val="24"/>
          <w:szCs w:val="24"/>
        </w:rPr>
        <w:t>The layout of the book is quite clear and while some parts are considered to be quite comprehensible, they actually prove to be a bit difficult for the average reader. The book includes a lengthy table of contents and index, and extensive footnotes appear on most pages to provide references to Qur’anic verses and prophetic traditions. A further list of references appears at the end of the book.</w:t>
      </w:r>
    </w:p>
    <w:p w:rsidR="00854033" w:rsidRPr="003421A9" w:rsidRDefault="00854033" w:rsidP="00854033">
      <w:pPr>
        <w:spacing w:after="0" w:line="480" w:lineRule="auto"/>
        <w:jc w:val="both"/>
        <w:rPr>
          <w:rFonts w:ascii="Times New Roman" w:hAnsi="Times New Roman" w:cs="Times New Roman"/>
          <w:bCs/>
          <w:sz w:val="24"/>
          <w:szCs w:val="24"/>
        </w:rPr>
      </w:pPr>
    </w:p>
    <w:p w:rsidR="00854033" w:rsidRPr="003421A9" w:rsidRDefault="00854033" w:rsidP="00084D10">
      <w:pPr>
        <w:spacing w:after="0" w:line="480" w:lineRule="auto"/>
        <w:jc w:val="both"/>
        <w:rPr>
          <w:rFonts w:ascii="Times New Roman" w:hAnsi="Times New Roman" w:cs="Times New Roman"/>
          <w:bCs/>
          <w:sz w:val="24"/>
          <w:szCs w:val="24"/>
        </w:rPr>
      </w:pPr>
      <w:r w:rsidRPr="003421A9">
        <w:rPr>
          <w:rFonts w:ascii="Times New Roman" w:hAnsi="Times New Roman" w:cs="Times New Roman"/>
          <w:bCs/>
          <w:sz w:val="24"/>
          <w:szCs w:val="24"/>
        </w:rPr>
        <w:t xml:space="preserve">This book unfortunately lacks a coherent subject ranking system. There is a great deal of significant information, but often the reader cannot connect what the writer discusses in one </w:t>
      </w:r>
      <w:r w:rsidRPr="003421A9">
        <w:rPr>
          <w:rFonts w:ascii="Times New Roman" w:hAnsi="Times New Roman" w:cs="Times New Roman"/>
          <w:bCs/>
          <w:sz w:val="24"/>
          <w:szCs w:val="24"/>
        </w:rPr>
        <w:lastRenderedPageBreak/>
        <w:t xml:space="preserve">section with the main theme of the book. For example, the book begins with the chapter “Islam as a religion of knowledge and peace for the world” and </w:t>
      </w:r>
      <w:r w:rsidR="00084D10">
        <w:rPr>
          <w:rFonts w:ascii="Times New Roman" w:hAnsi="Times New Roman" w:cs="Times New Roman"/>
          <w:bCs/>
          <w:sz w:val="24"/>
          <w:szCs w:val="24"/>
        </w:rPr>
        <w:t>then it</w:t>
      </w:r>
      <w:r w:rsidRPr="003421A9">
        <w:rPr>
          <w:rFonts w:ascii="Times New Roman" w:hAnsi="Times New Roman" w:cs="Times New Roman"/>
          <w:bCs/>
          <w:sz w:val="24"/>
          <w:szCs w:val="24"/>
        </w:rPr>
        <w:t xml:space="preserve"> lists seventeen non-scholars of </w:t>
      </w:r>
      <w:r w:rsidRPr="003421A9">
        <w:rPr>
          <w:rFonts w:ascii="Times New Roman" w:hAnsi="Times New Roman" w:cs="Times New Roman"/>
          <w:bCs/>
          <w:i/>
          <w:sz w:val="24"/>
          <w:szCs w:val="24"/>
        </w:rPr>
        <w:t>fiqh</w:t>
      </w:r>
      <w:r w:rsidRPr="003421A9">
        <w:rPr>
          <w:rFonts w:ascii="Times New Roman" w:hAnsi="Times New Roman" w:cs="Times New Roman"/>
          <w:bCs/>
          <w:sz w:val="24"/>
          <w:szCs w:val="24"/>
        </w:rPr>
        <w:t xml:space="preserve">, </w:t>
      </w:r>
      <w:r w:rsidRPr="003421A9">
        <w:rPr>
          <w:rFonts w:ascii="Times New Roman" w:hAnsi="Times New Roman" w:cs="Times New Roman"/>
          <w:bCs/>
          <w:i/>
          <w:sz w:val="24"/>
          <w:szCs w:val="24"/>
        </w:rPr>
        <w:t>usul al-din</w:t>
      </w:r>
      <w:r w:rsidRPr="003421A9">
        <w:rPr>
          <w:rFonts w:ascii="Times New Roman" w:hAnsi="Times New Roman" w:cs="Times New Roman"/>
          <w:bCs/>
          <w:sz w:val="24"/>
          <w:szCs w:val="24"/>
        </w:rPr>
        <w:t xml:space="preserve"> and language who have reached the highest level of Islamic legislation and its application. These include Jabir bin Hayyan, Al-Razi, Ibn Sina, al-Kindi, Hasan Bin al-Haytham and many others. In the third section, </w:t>
      </w:r>
      <w:r w:rsidRPr="003421A9">
        <w:rPr>
          <w:rFonts w:ascii="Times New Roman" w:hAnsi="Times New Roman" w:cs="Times New Roman"/>
          <w:sz w:val="24"/>
          <w:szCs w:val="24"/>
          <w:lang w:bidi="ar-SY"/>
        </w:rPr>
        <w:t>al-</w:t>
      </w:r>
      <w:r w:rsidRPr="003421A9">
        <w:rPr>
          <w:rFonts w:ascii="Times New Roman" w:hAnsi="Times New Roman" w:cs="Times New Roman"/>
          <w:sz w:val="24"/>
          <w:szCs w:val="24"/>
        </w:rPr>
        <w:t>Jundi</w:t>
      </w:r>
      <w:r w:rsidRPr="003421A9">
        <w:rPr>
          <w:rFonts w:ascii="Times New Roman" w:hAnsi="Times New Roman" w:cs="Times New Roman"/>
          <w:bCs/>
          <w:sz w:val="24"/>
          <w:szCs w:val="24"/>
        </w:rPr>
        <w:t xml:space="preserve"> goes into detail about the inimitability of the Qur’an, although this has little relevance to ethics in Islamic economics. However, </w:t>
      </w:r>
      <w:r w:rsidRPr="003421A9">
        <w:rPr>
          <w:rFonts w:ascii="Times New Roman" w:hAnsi="Times New Roman" w:cs="Times New Roman"/>
          <w:sz w:val="24"/>
          <w:szCs w:val="24"/>
          <w:lang w:bidi="ar-SY"/>
        </w:rPr>
        <w:t>al-</w:t>
      </w:r>
      <w:r w:rsidRPr="003421A9">
        <w:rPr>
          <w:rFonts w:ascii="Times New Roman" w:hAnsi="Times New Roman" w:cs="Times New Roman"/>
          <w:sz w:val="24"/>
          <w:szCs w:val="24"/>
        </w:rPr>
        <w:t>Jundi</w:t>
      </w:r>
      <w:r w:rsidRPr="003421A9">
        <w:rPr>
          <w:rFonts w:ascii="Times New Roman" w:hAnsi="Times New Roman" w:cs="Times New Roman"/>
          <w:bCs/>
          <w:sz w:val="24"/>
          <w:szCs w:val="24"/>
        </w:rPr>
        <w:t xml:space="preserve"> justifies the mention of the Qur’an in his foreword, where he states: “The Islamic description requires for the subject of this book that we start with what Allah the Highest has revealed and that is Knowledge and as He has described Himself with </w:t>
      </w:r>
      <w:r w:rsidRPr="003421A9">
        <w:rPr>
          <w:rFonts w:ascii="Times New Roman" w:hAnsi="Times New Roman" w:cs="Times New Roman"/>
          <w:bCs/>
          <w:i/>
          <w:iCs/>
          <w:sz w:val="24"/>
          <w:szCs w:val="24"/>
        </w:rPr>
        <w:t>al-Malik, al-Qudoos, al-Salaam</w:t>
      </w:r>
      <w:r w:rsidRPr="003421A9">
        <w:rPr>
          <w:rFonts w:ascii="Times New Roman" w:hAnsi="Times New Roman" w:cs="Times New Roman"/>
          <w:bCs/>
          <w:sz w:val="24"/>
          <w:szCs w:val="24"/>
        </w:rPr>
        <w:t>. And Allah’s religion, Islam, is the religion of peace for the whole world.”</w:t>
      </w:r>
    </w:p>
    <w:p w:rsidR="00854033" w:rsidRPr="003421A9" w:rsidRDefault="00854033" w:rsidP="00854033">
      <w:pPr>
        <w:spacing w:after="0" w:line="480" w:lineRule="auto"/>
        <w:jc w:val="both"/>
        <w:rPr>
          <w:rFonts w:ascii="Times New Roman" w:hAnsi="Times New Roman" w:cs="Times New Roman"/>
          <w:bCs/>
          <w:sz w:val="24"/>
          <w:szCs w:val="24"/>
        </w:rPr>
      </w:pPr>
    </w:p>
    <w:p w:rsidR="00854033" w:rsidRPr="003421A9" w:rsidRDefault="00854033" w:rsidP="00854033">
      <w:pPr>
        <w:spacing w:after="0" w:line="480" w:lineRule="auto"/>
        <w:jc w:val="both"/>
        <w:rPr>
          <w:rFonts w:ascii="Times New Roman" w:hAnsi="Times New Roman" w:cs="Times New Roman"/>
          <w:bCs/>
          <w:sz w:val="24"/>
          <w:szCs w:val="24"/>
        </w:rPr>
      </w:pPr>
      <w:r w:rsidRPr="003421A9">
        <w:rPr>
          <w:rFonts w:ascii="Times New Roman" w:hAnsi="Times New Roman" w:cs="Times New Roman"/>
          <w:bCs/>
          <w:sz w:val="24"/>
          <w:szCs w:val="24"/>
        </w:rPr>
        <w:t xml:space="preserve">Thus </w:t>
      </w:r>
      <w:r w:rsidRPr="003421A9">
        <w:rPr>
          <w:rFonts w:ascii="Times New Roman" w:hAnsi="Times New Roman" w:cs="Times New Roman"/>
          <w:sz w:val="24"/>
          <w:szCs w:val="24"/>
          <w:lang w:bidi="ar-SY"/>
        </w:rPr>
        <w:t>al-</w:t>
      </w:r>
      <w:r w:rsidRPr="003421A9">
        <w:rPr>
          <w:rFonts w:ascii="Times New Roman" w:hAnsi="Times New Roman" w:cs="Times New Roman"/>
          <w:sz w:val="24"/>
          <w:szCs w:val="24"/>
        </w:rPr>
        <w:t>Jundi</w:t>
      </w:r>
      <w:r w:rsidRPr="003421A9">
        <w:rPr>
          <w:rFonts w:ascii="Times New Roman" w:hAnsi="Times New Roman" w:cs="Times New Roman"/>
          <w:bCs/>
          <w:sz w:val="24"/>
          <w:szCs w:val="24"/>
        </w:rPr>
        <w:t xml:space="preserve"> does not fulfil the objectives of this work, and he fails to precisely define the ethics of Islamic economics. Al-Jundi switches between the general and the specific, the past and the present, the history of Egypt and the history of Islam, and so forth. He does not deal with topics objectively but overshadows them with political zeal. It is unlike an academic work to possess such inconsistencies. Although he sets out to discuss the ethics of Islamic economics, his discussion turns to the religion of Islam in other aspects, irrespective of its relevance to the ethics of Islamic economics.</w:t>
      </w:r>
    </w:p>
    <w:p w:rsidR="00854033" w:rsidRPr="003421A9" w:rsidRDefault="00854033" w:rsidP="00854033">
      <w:pPr>
        <w:spacing w:after="0" w:line="480" w:lineRule="auto"/>
        <w:jc w:val="both"/>
        <w:rPr>
          <w:rFonts w:ascii="Times New Roman" w:hAnsi="Times New Roman" w:cs="Times New Roman"/>
          <w:bCs/>
          <w:sz w:val="24"/>
          <w:szCs w:val="24"/>
        </w:rPr>
      </w:pPr>
    </w:p>
    <w:p w:rsidR="00854033" w:rsidRPr="003421A9" w:rsidRDefault="00854033" w:rsidP="00854033">
      <w:pPr>
        <w:spacing w:after="0" w:line="480" w:lineRule="auto"/>
        <w:jc w:val="right"/>
        <w:rPr>
          <w:rFonts w:ascii="Times New Roman" w:hAnsi="Times New Roman" w:cs="Times New Roman"/>
          <w:bCs/>
          <w:sz w:val="24"/>
          <w:szCs w:val="24"/>
        </w:rPr>
      </w:pPr>
      <w:r w:rsidRPr="003421A9">
        <w:rPr>
          <w:rFonts w:ascii="Times New Roman" w:hAnsi="Times New Roman" w:cs="Times New Roman"/>
          <w:bCs/>
          <w:sz w:val="24"/>
          <w:szCs w:val="24"/>
        </w:rPr>
        <w:t>Dahlia Sabry</w:t>
      </w:r>
    </w:p>
    <w:p w:rsidR="00854033" w:rsidRPr="003421A9" w:rsidRDefault="00854033" w:rsidP="00854033">
      <w:pPr>
        <w:spacing w:after="0" w:line="480" w:lineRule="auto"/>
        <w:jc w:val="right"/>
        <w:rPr>
          <w:rFonts w:ascii="Times New Roman" w:hAnsi="Times New Roman" w:cs="Times New Roman"/>
          <w:bCs/>
          <w:sz w:val="24"/>
          <w:szCs w:val="24"/>
        </w:rPr>
      </w:pPr>
      <w:r w:rsidRPr="003421A9">
        <w:rPr>
          <w:rFonts w:ascii="Times New Roman" w:hAnsi="Times New Roman" w:cs="Times New Roman"/>
          <w:bCs/>
          <w:sz w:val="24"/>
          <w:szCs w:val="24"/>
        </w:rPr>
        <w:t>Translated by Saima Bhatti</w:t>
      </w:r>
    </w:p>
    <w:p w:rsidR="009A0E2D" w:rsidRDefault="006C4D35"/>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B8C"/>
    <w:rsid w:val="000071C0"/>
    <w:rsid w:val="00083E80"/>
    <w:rsid w:val="00084D10"/>
    <w:rsid w:val="001B0B8C"/>
    <w:rsid w:val="006C4D35"/>
    <w:rsid w:val="006C6B50"/>
    <w:rsid w:val="00791238"/>
    <w:rsid w:val="008540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033"/>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033"/>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2394</Characters>
  <Application>Microsoft Office Word</Application>
  <DocSecurity>0</DocSecurity>
  <Lines>19</Lines>
  <Paragraphs>5</Paragraphs>
  <ScaleCrop>false</ScaleCrop>
  <Company>Microsoft</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4</cp:revision>
  <dcterms:created xsi:type="dcterms:W3CDTF">2015-02-23T11:46:00Z</dcterms:created>
  <dcterms:modified xsi:type="dcterms:W3CDTF">2015-06-09T09:48:00Z</dcterms:modified>
</cp:coreProperties>
</file>