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42" w:rsidRPr="00DA0DE2" w:rsidRDefault="00BB2742" w:rsidP="005A057A">
      <w:pPr>
        <w:spacing w:after="0" w:line="480" w:lineRule="auto"/>
        <w:rPr>
          <w:rFonts w:ascii="Times New Roman" w:hAnsi="Times New Roman" w:cs="Times New Roman"/>
          <w:bCs/>
          <w:iCs/>
          <w:sz w:val="24"/>
          <w:szCs w:val="24"/>
          <w:lang w:val="tr-TR"/>
        </w:rPr>
      </w:pPr>
      <w:r w:rsidRPr="00DA0DE2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Nebil, Ahmet and Tevfik, Baha. </w:t>
      </w:r>
      <w:r w:rsidRPr="00DA0DE2">
        <w:rPr>
          <w:rFonts w:ascii="Times New Roman" w:hAnsi="Times New Roman" w:cs="Times New Roman"/>
          <w:bCs/>
          <w:i/>
          <w:sz w:val="24"/>
          <w:szCs w:val="24"/>
          <w:lang w:val="tr-TR"/>
        </w:rPr>
        <w:t>Yeni Ahlak ve Ahlak Üzerine Yazılar.</w:t>
      </w:r>
      <w:r w:rsidRPr="00DA0DE2">
        <w:rPr>
          <w:rFonts w:ascii="Times New Roman" w:hAnsi="Times New Roman" w:cs="Times New Roman"/>
          <w:bCs/>
          <w:iCs/>
          <w:sz w:val="24"/>
          <w:szCs w:val="24"/>
          <w:lang w:val="tr-TR"/>
        </w:rPr>
        <w:t xml:space="preserve"> Ankara: Kültür ve Turizm Bakanlığı Yayınları, 2002, 105</w:t>
      </w:r>
      <w:r w:rsidR="005A057A">
        <w:rPr>
          <w:rFonts w:ascii="Times New Roman" w:hAnsi="Times New Roman" w:cs="Times New Roman"/>
          <w:bCs/>
          <w:iCs/>
          <w:sz w:val="24"/>
          <w:szCs w:val="24"/>
          <w:lang w:val="tr-TR"/>
        </w:rPr>
        <w:t>pp</w:t>
      </w:r>
      <w:r w:rsidRPr="00DA0DE2">
        <w:rPr>
          <w:rFonts w:ascii="Times New Roman" w:hAnsi="Times New Roman" w:cs="Times New Roman"/>
          <w:bCs/>
          <w:iCs/>
          <w:sz w:val="24"/>
          <w:szCs w:val="24"/>
          <w:rtl/>
          <w:lang w:val="tr-TR"/>
        </w:rPr>
        <w:t>.</w:t>
      </w: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Cs/>
          <w:i/>
          <w:sz w:val="24"/>
          <w:szCs w:val="24"/>
          <w:lang w:val="tr-TR"/>
        </w:rPr>
      </w:pPr>
    </w:p>
    <w:p w:rsidR="00BB2742" w:rsidRPr="005A057A" w:rsidRDefault="00BB2742" w:rsidP="00BB2742">
      <w:pPr>
        <w:bidi/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  <w:rtl/>
        </w:rPr>
      </w:pPr>
      <w:r w:rsidRPr="005A057A">
        <w:rPr>
          <w:rFonts w:ascii="Times New Roman" w:hAnsi="Times New Roman" w:cs="Times New Roman"/>
          <w:bCs/>
          <w:i/>
          <w:sz w:val="24"/>
          <w:szCs w:val="24"/>
          <w:rtl/>
        </w:rPr>
        <w:t>ملخص</w:t>
      </w:r>
    </w:p>
    <w:p w:rsidR="00BB2742" w:rsidRPr="00DA0DE2" w:rsidRDefault="00BB2742" w:rsidP="00BB2742">
      <w:pPr>
        <w:bidi/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BB2742" w:rsidRPr="00DA0DE2" w:rsidRDefault="00BB2742" w:rsidP="00BB2742">
      <w:pPr>
        <w:bidi/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Cs/>
          <w:i/>
          <w:sz w:val="24"/>
          <w:szCs w:val="24"/>
          <w:rtl/>
        </w:rPr>
        <w:t>الأخلاق الجديدة و الكتابات عن الأخلاق</w:t>
      </w:r>
    </w:p>
    <w:p w:rsidR="00BB2742" w:rsidRPr="00DA0DE2" w:rsidRDefault="00BB2742" w:rsidP="00BB2742">
      <w:pPr>
        <w:bidi/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  <w:rtl/>
        </w:rPr>
      </w:pPr>
    </w:p>
    <w:p w:rsidR="00BB2742" w:rsidRPr="00DA0DE2" w:rsidRDefault="00BB2742" w:rsidP="005A057A">
      <w:pPr>
        <w:spacing w:after="0" w:line="480" w:lineRule="auto"/>
        <w:jc w:val="center"/>
        <w:rPr>
          <w:rFonts w:ascii="Times New Roman" w:hAnsi="Times New Roman" w:cs="Times New Roman"/>
          <w:bCs/>
          <w:i/>
          <w:sz w:val="24"/>
          <w:szCs w:val="24"/>
          <w:rtl/>
          <w:lang w:val="tr-TR"/>
        </w:rPr>
      </w:pPr>
      <w:r w:rsidRPr="00DA0DE2">
        <w:rPr>
          <w:rFonts w:ascii="Times New Roman" w:hAnsi="Times New Roman" w:cs="Times New Roman"/>
          <w:bCs/>
          <w:i/>
          <w:sz w:val="24"/>
          <w:szCs w:val="24"/>
          <w:lang w:val="tr-TR"/>
        </w:rPr>
        <w:t>Yeni Ahlak ve Ahlak Üzerine</w:t>
      </w:r>
      <w:r w:rsidR="005A057A">
        <w:rPr>
          <w:rFonts w:ascii="Times New Roman" w:hAnsi="Times New Roman" w:cs="Times New Roman"/>
          <w:bCs/>
          <w:i/>
          <w:sz w:val="24"/>
          <w:szCs w:val="24"/>
          <w:lang w:val="tr-TR"/>
        </w:rPr>
        <w:t xml:space="preserve"> </w:t>
      </w:r>
      <w:r w:rsidRPr="00DA0DE2">
        <w:rPr>
          <w:rFonts w:ascii="Times New Roman" w:hAnsi="Times New Roman" w:cs="Times New Roman"/>
          <w:bCs/>
          <w:i/>
          <w:sz w:val="24"/>
          <w:szCs w:val="24"/>
          <w:lang w:val="tr-TR"/>
        </w:rPr>
        <w:t>Yazılar</w:t>
      </w: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BB2742" w:rsidRPr="00DA0DE2" w:rsidRDefault="00BB2742" w:rsidP="005A057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يناقش الكتاب مفهوم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الأخلاق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في إطار يختلف عن الإطار التقليدي و</w:t>
      </w:r>
      <w:r w:rsidRPr="00DA0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الديني. و</w:t>
      </w:r>
      <w:r w:rsidRPr="00DA0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يهدف مؤلفا العمل 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لتوجيه نظر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القراء 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نحو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فهوم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الأخلاق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فلسفيا و</w:t>
      </w:r>
      <w:r w:rsidRPr="00DA0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علميا بدلا من النظر إليها كـموضوع محظور لا يتم التساؤل بخصوصه أو التفكير به.</w:t>
      </w:r>
    </w:p>
    <w:p w:rsidR="00BB2742" w:rsidRPr="00DA0DE2" w:rsidRDefault="00BB2742" w:rsidP="005A057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و يعتبر بها توفيق أن فهمنا القديم للأخلاق قد فشل سواء أكان دينيا أم فلسفيا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>؛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ففي القرن العشرين أصبح مصدر الأخلاق هو الكائن البشري، و يمكن شرح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الأخلاق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من خلال علم النفس.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  <w:lang w:bidi="ar-SY"/>
        </w:rPr>
        <w:t xml:space="preserve">و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الأسباب التي أجبرت توفيق على صياغة فكرة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الأخلاق الجديدة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هي المعتقدات الخرافية و الأفكار المشوهة للمجتمع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 xml:space="preserve">، 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و لذلك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فالأخلاق الجديدة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تكشف عن تناقض و تشكل ردة فعل ضد المجتمع.</w:t>
      </w: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BB2742" w:rsidRDefault="00BB2742" w:rsidP="005A057A">
      <w:pPr>
        <w:bidi/>
        <w:spacing w:after="0" w:line="480" w:lineRule="auto"/>
        <w:rPr>
          <w:rFonts w:ascii="Times New Roman" w:hAnsi="Times New Roman" w:cs="Times New Roman" w:hint="cs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و تختلف هذه الكتابات عن الدستور الملكي العثماني الثاني (١٩٠٨) ذو الأفكار الرفيعة و الصيغ التقليدية المختصة 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ﺑ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«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لأخلاق</w:t>
      </w:r>
      <w:r w:rsidR="005A057A">
        <w:rPr>
          <w:rFonts w:ascii="Times New Roman" w:hAnsi="Times New Roman" w:cs="Times New Roman"/>
          <w:b/>
          <w:i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، حيث </w:t>
      </w:r>
      <w:r w:rsidR="005A057A">
        <w:rPr>
          <w:rFonts w:ascii="Times New Roman" w:hAnsi="Times New Roman" w:cs="Times New Roman" w:hint="cs"/>
          <w:b/>
          <w:i/>
          <w:sz w:val="24"/>
          <w:szCs w:val="24"/>
          <w:rtl/>
        </w:rPr>
        <w:t>تعد</w:t>
      </w: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 xml:space="preserve"> هذه الكتابات مقالات متمردة. و مع ذلك، فإن مقاربة توفيق المتسمة بالفردية غير موضوعية لأنه يتجاهل دور الفلسفة و الدين في تأسيس مفهوم الأخلاق كما أنه لا يأخذ بعين الاعتبار أنها ظاهرة اجتماعية.</w:t>
      </w:r>
    </w:p>
    <w:p w:rsidR="005A057A" w:rsidRPr="00DA0DE2" w:rsidRDefault="005A057A" w:rsidP="005A057A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إن هذا الكتاب عمل فريد من نوعه يحاول أن يُعرِّف مفهوم الأخلاق من زاوية نفسية، فهو كتاب يجب قراءته و التفكير به و مناقشته.</w:t>
      </w: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</w:p>
    <w:p w:rsidR="00BB2742" w:rsidRPr="00DA0DE2" w:rsidRDefault="00BB2742" w:rsidP="00BB2742">
      <w:pPr>
        <w:bidi/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  <w:rtl/>
        </w:rPr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مبرا سيدي</w:t>
      </w:r>
    </w:p>
    <w:p w:rsidR="009A0E2D" w:rsidRPr="00BB2742" w:rsidRDefault="00BB2742" w:rsidP="001D15DC">
      <w:pPr>
        <w:bidi/>
      </w:pPr>
      <w:r w:rsidRPr="00DA0DE2">
        <w:rPr>
          <w:rFonts w:ascii="Times New Roman" w:hAnsi="Times New Roman" w:cs="Times New Roman"/>
          <w:b/>
          <w:i/>
          <w:sz w:val="24"/>
          <w:szCs w:val="24"/>
          <w:rtl/>
        </w:rPr>
        <w:t>ترجمة هالة عدرة</w:t>
      </w:r>
      <w:bookmarkStart w:id="0" w:name="_GoBack"/>
      <w:bookmarkEnd w:id="0"/>
    </w:p>
    <w:sectPr w:rsidR="009A0E2D" w:rsidRPr="00BB2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43"/>
    <w:rsid w:val="000071C0"/>
    <w:rsid w:val="00083E80"/>
    <w:rsid w:val="001D15DC"/>
    <w:rsid w:val="005A057A"/>
    <w:rsid w:val="006C6B50"/>
    <w:rsid w:val="00791238"/>
    <w:rsid w:val="007B1D64"/>
    <w:rsid w:val="00A31743"/>
    <w:rsid w:val="00BB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6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D64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2015-02-23T16:18:00Z</dcterms:created>
  <dcterms:modified xsi:type="dcterms:W3CDTF">2015-06-09T09:19:00Z</dcterms:modified>
</cp:coreProperties>
</file>