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1D" w:rsidRPr="00DA0DE2" w:rsidRDefault="0030731D" w:rsidP="0030731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السلمي، سعد بن غرير بن مهدي.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sv-SE"/>
        </w:rPr>
        <w:t>شركة المضاربة في الفقه الإسلامي: دراسة تحليلية مقارنة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. مكة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EG"/>
        </w:rPr>
        <w:t>المكرمة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: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EG"/>
        </w:rPr>
        <w:t>مركز بحوث الدراسات الإسلامية، ١۹۹٧، ۳۸۳ ص.</w:t>
      </w:r>
    </w:p>
    <w:p w:rsidR="0030731D" w:rsidRPr="00DA0DE2" w:rsidRDefault="0030731D" w:rsidP="0030731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EG"/>
        </w:rPr>
      </w:pPr>
    </w:p>
    <w:p w:rsidR="0030731D" w:rsidRPr="00DA0DE2" w:rsidRDefault="0030731D" w:rsidP="00454028">
      <w:pPr>
        <w:spacing w:after="0" w:line="480" w:lineRule="auto"/>
        <w:rPr>
          <w:rFonts w:ascii="Times New Roman" w:hAnsi="Times New Roman" w:cs="Times New Roman"/>
          <w:sz w:val="24"/>
          <w:szCs w:val="24"/>
          <w:lang w:bidi="ar-SY"/>
        </w:rPr>
      </w:pPr>
      <w:proofErr w:type="gramStart"/>
      <w:r w:rsidRPr="00DA0DE2">
        <w:rPr>
          <w:rFonts w:ascii="Times New Roman" w:hAnsi="Times New Roman" w:cs="Times New Roman"/>
          <w:sz w:val="24"/>
          <w:szCs w:val="24"/>
          <w:lang w:bidi="ar-SY"/>
        </w:rPr>
        <w:t>Al-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Salmi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,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Saʻd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 ibn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Gharir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 ibn Mahdi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.</w:t>
      </w:r>
      <w:proofErr w:type="gram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Sharikat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Mudaraba</w:t>
      </w:r>
      <w:r w:rsidR="00454028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fi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Fiqh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Islami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:</w:t>
      </w:r>
      <w:r w:rsidR="00454028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Dirasa</w:t>
      </w:r>
      <w:r w:rsidR="00454028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Tahliliyya</w:t>
      </w:r>
      <w:r w:rsidR="00454028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Muqarana</w:t>
      </w:r>
      <w:r w:rsidR="00454028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h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. Mecca: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Markaz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Buhuth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 al-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Dirasat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 al-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Islamiyya</w:t>
      </w:r>
      <w:r w:rsidR="00454028">
        <w:rPr>
          <w:rFonts w:ascii="Times New Roman" w:hAnsi="Times New Roman" w:cs="Times New Roman"/>
          <w:sz w:val="24"/>
          <w:szCs w:val="24"/>
          <w:lang w:val="en-US" w:bidi="ar-SY"/>
        </w:rPr>
        <w:t>h</w:t>
      </w:r>
      <w:proofErr w:type="spellEnd"/>
      <w:r w:rsidR="00454028">
        <w:rPr>
          <w:rFonts w:ascii="Times New Roman" w:hAnsi="Times New Roman" w:cs="Times New Roman"/>
          <w:sz w:val="24"/>
          <w:szCs w:val="24"/>
          <w:lang w:val="en-US" w:bidi="ar-SY"/>
        </w:rPr>
        <w:t>, 1997, 383p</w:t>
      </w: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p.</w:t>
      </w:r>
    </w:p>
    <w:p w:rsidR="0030731D" w:rsidRPr="00DA0DE2" w:rsidRDefault="0030731D" w:rsidP="0030731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</w:p>
    <w:p w:rsidR="0030731D" w:rsidRPr="00454028" w:rsidRDefault="0030731D" w:rsidP="0030731D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 w:bidi="ar-EG"/>
        </w:rPr>
      </w:pPr>
      <w:r w:rsidRPr="00454028">
        <w:rPr>
          <w:rFonts w:ascii="Times New Roman" w:hAnsi="Times New Roman" w:cs="Times New Roman"/>
          <w:b/>
          <w:bCs/>
          <w:sz w:val="24"/>
          <w:szCs w:val="24"/>
          <w:rtl/>
          <w:lang w:val="sv-SE" w:bidi="ar-EG"/>
        </w:rPr>
        <w:t>ملخص</w:t>
      </w:r>
    </w:p>
    <w:p w:rsidR="0030731D" w:rsidRPr="00DA0DE2" w:rsidRDefault="0030731D" w:rsidP="0030731D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 w:bidi="ar-EG"/>
        </w:rPr>
      </w:pPr>
    </w:p>
    <w:p w:rsidR="0030731D" w:rsidRPr="00DA0DE2" w:rsidRDefault="0030731D" w:rsidP="0030731D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 w:bidi="ar-EG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 w:bidi="ar-EG"/>
        </w:rPr>
        <w:t>شركة المضاربة في الفقه الإسلامي: دراسة تحليلية مقارنة</w:t>
      </w:r>
    </w:p>
    <w:p w:rsidR="0030731D" w:rsidRPr="00DA0DE2" w:rsidRDefault="0030731D" w:rsidP="0030731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EG"/>
        </w:rPr>
      </w:pPr>
    </w:p>
    <w:p w:rsidR="0030731D" w:rsidRPr="00DA0DE2" w:rsidRDefault="0030731D" w:rsidP="0045402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EG"/>
        </w:rPr>
        <w:t>يعد هذا البحث العلمي من المحاولات الجادة لإثبات أن الفقه الإسلامي</w:t>
      </w:r>
      <w:r w:rsidR="00454028">
        <w:rPr>
          <w:rFonts w:ascii="Times New Roman" w:hAnsi="Times New Roman" w:cs="Times New Roman"/>
          <w:sz w:val="24"/>
          <w:szCs w:val="24"/>
          <w:lang w:val="sv-SE"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EG"/>
        </w:rPr>
        <w:t>كفيل بحل المشكلات المعاصرة على تعددها و تشعبها، و ذلك بالاستفادة من آراء المذاهب الإسلامية المختلفة.</w:t>
      </w:r>
    </w:p>
    <w:p w:rsidR="0030731D" w:rsidRPr="00DA0DE2" w:rsidRDefault="0030731D" w:rsidP="0030731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EG"/>
        </w:rPr>
      </w:pPr>
    </w:p>
    <w:p w:rsidR="0030731D" w:rsidRPr="00DA0DE2" w:rsidRDefault="0030731D" w:rsidP="0030731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EG"/>
        </w:rPr>
        <w:t>و يعرّف المؤلف في المقدمة شركة المضاربة، موضحا أنها تقوم على التعاون بين أصحاب رؤوس الأموال و الأشخاص الذين يملكون الخبرة و الحنكة التجارية و لكن لا مال لديهم.</w:t>
      </w:r>
    </w:p>
    <w:p w:rsidR="0030731D" w:rsidRPr="00DA0DE2" w:rsidRDefault="0030731D" w:rsidP="0030731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EG"/>
        </w:rPr>
      </w:pPr>
    </w:p>
    <w:p w:rsidR="0030731D" w:rsidRPr="00DA0DE2" w:rsidRDefault="0030731D" w:rsidP="0030731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EG"/>
        </w:rPr>
        <w:t>و يشتمل الباب الأول على التعريف بالمضاربة و دليل مشروعيتها، و أنواعها، و يمكن تلخيص هذا الباب فيما يلي:</w:t>
      </w:r>
    </w:p>
    <w:p w:rsidR="0030731D" w:rsidRPr="00DA0DE2" w:rsidRDefault="0030731D" w:rsidP="0030731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</w:p>
    <w:p w:rsidR="0030731D" w:rsidRPr="00DA0DE2" w:rsidRDefault="0030731D" w:rsidP="0030731D">
      <w:pPr>
        <w:numPr>
          <w:ilvl w:val="1"/>
          <w:numId w:val="1"/>
        </w:num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EG"/>
        </w:rPr>
        <w:t>إن شركة المضاربة تكون نظاما اقتصاديا متكاملا، يقوم على تعاون المال و الخبرة، أو تعاون رأس المال و العمل على أساس متين من الأمانة و العدل.</w:t>
      </w:r>
    </w:p>
    <w:p w:rsidR="0030731D" w:rsidRPr="00DA0DE2" w:rsidRDefault="0030731D" w:rsidP="0030731D">
      <w:pPr>
        <w:numPr>
          <w:ilvl w:val="1"/>
          <w:numId w:val="1"/>
        </w:num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EG"/>
        </w:rPr>
        <w:t>يمكن تطبيق نظام المضاربة على مستوى الأفراد و الجماعات، بل و على مستوى المشاريع و الشركات.</w:t>
      </w:r>
    </w:p>
    <w:p w:rsidR="0030731D" w:rsidRPr="00DA0DE2" w:rsidRDefault="0030731D" w:rsidP="0030731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</w:p>
    <w:p w:rsidR="0030731D" w:rsidRPr="00DA0DE2" w:rsidRDefault="0030731D" w:rsidP="0030731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EG"/>
        </w:rPr>
        <w:t>و يتحدث الباب الثاني عن إنشاء العقد، و قد وضع المؤلف في هذا الباب ثلاثة فصول، و جعل تحت كل فصل عددا من المباحث و الفروع العديدة، يمكن تلخيصها في الكلمات الوجيزة التالية:</w:t>
      </w:r>
    </w:p>
    <w:p w:rsidR="0030731D" w:rsidRPr="00DA0DE2" w:rsidRDefault="0030731D" w:rsidP="0030731D">
      <w:pPr>
        <w:numPr>
          <w:ilvl w:val="1"/>
          <w:numId w:val="1"/>
        </w:num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EG"/>
        </w:rPr>
        <w:lastRenderedPageBreak/>
        <w:t>لا تصح المضاربة إلا من كاملي الأهلية، لهذا لا يصح عقد المضاربة من صغير و لا من مجنون أو معتوه.</w:t>
      </w:r>
    </w:p>
    <w:p w:rsidR="0030731D" w:rsidRPr="00DA0DE2" w:rsidRDefault="0030731D" w:rsidP="0030731D">
      <w:pPr>
        <w:numPr>
          <w:ilvl w:val="1"/>
          <w:numId w:val="1"/>
        </w:num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EG"/>
        </w:rPr>
        <w:t>إن عقد المضاربة كغيره من العقود لابد له من صنيعة تدل على رضى المتعاقدين، و لذا لابد من وجود ألفاظ تدل على رضى المتعاقدين لإنشاء عقد المضاربة.</w:t>
      </w:r>
    </w:p>
    <w:p w:rsidR="0030731D" w:rsidRPr="00DA0DE2" w:rsidRDefault="0030731D" w:rsidP="0030731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</w:p>
    <w:p w:rsidR="0030731D" w:rsidRPr="00DA0DE2" w:rsidRDefault="0030731D" w:rsidP="0030731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EG"/>
        </w:rPr>
      </w:pPr>
      <w:bookmarkStart w:id="0" w:name="_GoBack"/>
      <w:r w:rsidRPr="00DA0DE2">
        <w:rPr>
          <w:rFonts w:ascii="Times New Roman" w:hAnsi="Times New Roman" w:cs="Times New Roman"/>
          <w:sz w:val="24"/>
          <w:szCs w:val="24"/>
          <w:rtl/>
          <w:lang w:val="sv-SE" w:bidi="ar-EG"/>
        </w:rPr>
        <w:t>أما الباب الثالث فجاء في أحكام المضاربة، و وضعه المؤلف في فصلين، الأول في أحكام المضاربة الصحيحة و يتناول رأس المال من القدر و الجنس معتبرا إياهما شرط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ان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EG"/>
        </w:rPr>
        <w:t xml:space="preserve"> من شروط صحة المضاربة. أما الفصل الثاني فتناول فيه أحكام المضاربة الفاسدة. و يتناول الباب الرابع انتهاء عقد المضاربة و الآثار المترتبة على ذلك من استيفاء للديون و التصفية، و ما إلى ذلك من الأمور.</w:t>
      </w:r>
    </w:p>
    <w:bookmarkEnd w:id="0"/>
    <w:p w:rsidR="0030731D" w:rsidRPr="00DA0DE2" w:rsidRDefault="0030731D" w:rsidP="0030731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EG"/>
        </w:rPr>
      </w:pPr>
    </w:p>
    <w:p w:rsidR="0030731D" w:rsidRPr="00DA0DE2" w:rsidRDefault="0030731D" w:rsidP="0030731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EG"/>
        </w:rPr>
        <w:t>لقد حاول المؤلف اتخاذ مقاربة موضوعية بوضع المسألة الخلافية، ثم تحديد موضوع الخلاف، ثم ذكر آراء المذاهب فيها، و مناقشة الأدلة إن وجدت ثم ترجيح ما رآه راجحا. و قد حاول المؤلف إخراج الموضوع في صورة شيقة بأسلوب سهل و ميسر، حيث مهد بنبذة عن الشركات بوجه عام.</w:t>
      </w:r>
    </w:p>
    <w:p w:rsidR="0030731D" w:rsidRPr="00DA0DE2" w:rsidRDefault="0030731D" w:rsidP="0030731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EG"/>
        </w:rPr>
      </w:pPr>
    </w:p>
    <w:p w:rsidR="0030731D" w:rsidRPr="00DA0DE2" w:rsidRDefault="0030731D" w:rsidP="0030731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صاحب عالم الأعظمي الندوي</w:t>
      </w:r>
    </w:p>
    <w:sectPr w:rsidR="0030731D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08CB"/>
    <w:multiLevelType w:val="hybridMultilevel"/>
    <w:tmpl w:val="EE282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F9"/>
    <w:rsid w:val="000071C0"/>
    <w:rsid w:val="00083E80"/>
    <w:rsid w:val="0030731D"/>
    <w:rsid w:val="00454028"/>
    <w:rsid w:val="006C6B50"/>
    <w:rsid w:val="00791238"/>
    <w:rsid w:val="009D2FF9"/>
    <w:rsid w:val="00A6194F"/>
    <w:rsid w:val="00D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4F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4F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4</cp:revision>
  <dcterms:created xsi:type="dcterms:W3CDTF">2015-02-23T15:56:00Z</dcterms:created>
  <dcterms:modified xsi:type="dcterms:W3CDTF">2015-05-11T13:38:00Z</dcterms:modified>
</cp:coreProperties>
</file>