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39" w:rsidRPr="00C46539" w:rsidRDefault="00C46539" w:rsidP="00C46539">
      <w:pPr>
        <w:bidi/>
        <w:spacing w:after="0" w:line="480" w:lineRule="auto"/>
        <w:rPr>
          <w:rFonts w:ascii="Times New Roman" w:hAnsi="Times New Roman" w:cs="Times New Roman"/>
          <w:sz w:val="24"/>
          <w:szCs w:val="24"/>
          <w:lang w:bidi="ar-EG"/>
        </w:rPr>
      </w:pPr>
      <w:r w:rsidRPr="00C46539">
        <w:rPr>
          <w:rFonts w:ascii="Times New Roman" w:hAnsi="Times New Roman" w:cs="Times New Roman"/>
          <w:sz w:val="24"/>
          <w:szCs w:val="24"/>
          <w:rtl/>
          <w:lang w:bidi="ar-EG"/>
        </w:rPr>
        <w:t xml:space="preserve">الغزالي، محمد. </w:t>
      </w:r>
      <w:r w:rsidRPr="00C46539">
        <w:rPr>
          <w:rFonts w:ascii="Times New Roman" w:hAnsi="Times New Roman" w:cs="Times New Roman"/>
          <w:i/>
          <w:iCs/>
          <w:sz w:val="24"/>
          <w:szCs w:val="24"/>
          <w:rtl/>
          <w:lang w:bidi="ar-EG"/>
        </w:rPr>
        <w:t>خلق المسلم</w:t>
      </w:r>
      <w:r w:rsidRPr="00C46539">
        <w:rPr>
          <w:rFonts w:ascii="Times New Roman" w:hAnsi="Times New Roman" w:cs="Times New Roman"/>
          <w:sz w:val="24"/>
          <w:szCs w:val="24"/>
          <w:rtl/>
          <w:lang w:bidi="ar-EG"/>
        </w:rPr>
        <w:t>. القاهرة: نهضة مصر، ٢٠٠٥، ٢١٤ ص.</w:t>
      </w:r>
    </w:p>
    <w:p w:rsidR="00C46539" w:rsidRPr="00C46539" w:rsidRDefault="00C46539" w:rsidP="00C46539">
      <w:pPr>
        <w:bidi/>
        <w:spacing w:after="0" w:line="480" w:lineRule="auto"/>
        <w:rPr>
          <w:rFonts w:ascii="Times New Roman" w:hAnsi="Times New Roman" w:cs="Times New Roman"/>
          <w:sz w:val="24"/>
          <w:szCs w:val="24"/>
          <w:lang w:bidi="ar-EG"/>
        </w:rPr>
      </w:pPr>
    </w:p>
    <w:p w:rsidR="008222DC" w:rsidRPr="003B401C" w:rsidRDefault="00C46539" w:rsidP="00C46539">
      <w:pPr>
        <w:spacing w:after="0" w:line="480" w:lineRule="auto"/>
        <w:rPr>
          <w:rFonts w:ascii="Times New Roman" w:hAnsi="Times New Roman" w:cs="Times New Roman"/>
          <w:sz w:val="24"/>
          <w:szCs w:val="24"/>
          <w:lang w:val="es-CL"/>
        </w:rPr>
      </w:pPr>
      <w:proofErr w:type="gramStart"/>
      <w:r w:rsidRPr="00C46539">
        <w:rPr>
          <w:rFonts w:ascii="Times New Roman" w:hAnsi="Times New Roman" w:cs="Times New Roman"/>
          <w:sz w:val="24"/>
          <w:szCs w:val="24"/>
        </w:rPr>
        <w:t>Al-</w:t>
      </w:r>
      <w:proofErr w:type="spellStart"/>
      <w:r w:rsidRPr="00C46539">
        <w:rPr>
          <w:rFonts w:ascii="Times New Roman" w:hAnsi="Times New Roman" w:cs="Times New Roman"/>
          <w:sz w:val="24"/>
          <w:szCs w:val="24"/>
        </w:rPr>
        <w:t>Ghazali</w:t>
      </w:r>
      <w:proofErr w:type="spellEnd"/>
      <w:r w:rsidRPr="00C46539">
        <w:rPr>
          <w:rFonts w:ascii="Times New Roman" w:hAnsi="Times New Roman" w:cs="Times New Roman"/>
          <w:sz w:val="24"/>
          <w:szCs w:val="24"/>
        </w:rPr>
        <w:t>, Muhammad</w:t>
      </w:r>
      <w:r w:rsidRPr="00C46539">
        <w:rPr>
          <w:rFonts w:ascii="Times New Roman" w:hAnsi="Times New Roman" w:cs="Times New Roman"/>
          <w:i/>
          <w:iCs/>
          <w:sz w:val="24"/>
          <w:szCs w:val="24"/>
        </w:rPr>
        <w:t>.</w:t>
      </w:r>
      <w:proofErr w:type="gramEnd"/>
      <w:r w:rsidRPr="00C46539">
        <w:rPr>
          <w:rFonts w:ascii="Times New Roman" w:hAnsi="Times New Roman" w:cs="Times New Roman"/>
          <w:i/>
          <w:iCs/>
          <w:sz w:val="24"/>
          <w:szCs w:val="24"/>
        </w:rPr>
        <w:t xml:space="preserve"> </w:t>
      </w:r>
      <w:proofErr w:type="spellStart"/>
      <w:proofErr w:type="gramStart"/>
      <w:r w:rsidRPr="00C46539">
        <w:rPr>
          <w:rFonts w:ascii="Times New Roman" w:hAnsi="Times New Roman" w:cs="Times New Roman"/>
          <w:i/>
          <w:iCs/>
          <w:sz w:val="24"/>
          <w:szCs w:val="24"/>
        </w:rPr>
        <w:t>Khuluq</w:t>
      </w:r>
      <w:proofErr w:type="spellEnd"/>
      <w:r w:rsidRPr="00C46539">
        <w:rPr>
          <w:rFonts w:ascii="Times New Roman" w:hAnsi="Times New Roman" w:cs="Times New Roman"/>
          <w:i/>
          <w:iCs/>
          <w:sz w:val="24"/>
          <w:szCs w:val="24"/>
        </w:rPr>
        <w:t xml:space="preserve"> al-Muslim</w:t>
      </w:r>
      <w:r w:rsidRPr="00C46539">
        <w:rPr>
          <w:rFonts w:ascii="Times New Roman" w:hAnsi="Times New Roman" w:cs="Times New Roman"/>
          <w:sz w:val="24"/>
          <w:szCs w:val="24"/>
        </w:rPr>
        <w:t>.</w:t>
      </w:r>
      <w:proofErr w:type="gramEnd"/>
      <w:r w:rsidRPr="00C46539">
        <w:rPr>
          <w:rFonts w:ascii="Times New Roman" w:hAnsi="Times New Roman" w:cs="Times New Roman"/>
          <w:sz w:val="24"/>
          <w:szCs w:val="24"/>
        </w:rPr>
        <w:t xml:space="preserve"> </w:t>
      </w:r>
      <w:proofErr w:type="spellStart"/>
      <w:r w:rsidR="008222DC" w:rsidRPr="00B54164">
        <w:rPr>
          <w:rFonts w:ascii="Times New Roman" w:hAnsi="Times New Roman" w:cs="Times New Roman"/>
          <w:sz w:val="24"/>
          <w:szCs w:val="24"/>
          <w:lang w:val="es-CL"/>
        </w:rPr>
        <w:t>Kahire</w:t>
      </w:r>
      <w:proofErr w:type="spellEnd"/>
      <w:r w:rsidR="008222DC" w:rsidRPr="003B401C">
        <w:rPr>
          <w:rFonts w:ascii="Times New Roman" w:hAnsi="Times New Roman" w:cs="Times New Roman"/>
          <w:sz w:val="24"/>
          <w:szCs w:val="24"/>
          <w:lang w:val="es-CL"/>
        </w:rPr>
        <w:t xml:space="preserve">: </w:t>
      </w:r>
      <w:proofErr w:type="spellStart"/>
      <w:r w:rsidR="008222DC" w:rsidRPr="003B401C">
        <w:rPr>
          <w:rFonts w:ascii="Times New Roman" w:hAnsi="Times New Roman" w:cs="Times New Roman"/>
          <w:sz w:val="24"/>
          <w:szCs w:val="24"/>
          <w:lang w:val="es-CL"/>
        </w:rPr>
        <w:t>Nahdat</w:t>
      </w:r>
      <w:proofErr w:type="spellEnd"/>
      <w:r w:rsidR="008222DC" w:rsidRPr="003B401C">
        <w:rPr>
          <w:rFonts w:ascii="Times New Roman" w:hAnsi="Times New Roman" w:cs="Times New Roman"/>
          <w:sz w:val="24"/>
          <w:szCs w:val="24"/>
          <w:lang w:val="es-CL"/>
        </w:rPr>
        <w:t xml:space="preserve"> </w:t>
      </w:r>
      <w:proofErr w:type="spellStart"/>
      <w:r w:rsidR="008222DC" w:rsidRPr="003B401C">
        <w:rPr>
          <w:rFonts w:ascii="Times New Roman" w:hAnsi="Times New Roman" w:cs="Times New Roman"/>
          <w:sz w:val="24"/>
          <w:szCs w:val="24"/>
          <w:lang w:val="es-CL"/>
        </w:rPr>
        <w:t>Misr</w:t>
      </w:r>
      <w:proofErr w:type="spellEnd"/>
      <w:r w:rsidR="008222DC" w:rsidRPr="003B401C">
        <w:rPr>
          <w:rFonts w:ascii="Times New Roman" w:hAnsi="Times New Roman" w:cs="Times New Roman"/>
          <w:sz w:val="24"/>
          <w:szCs w:val="24"/>
          <w:lang w:val="es-CL"/>
        </w:rPr>
        <w:t>, 2005, 214 s.</w:t>
      </w:r>
    </w:p>
    <w:p w:rsidR="008222DC" w:rsidRPr="003B401C" w:rsidRDefault="008222DC" w:rsidP="008222DC">
      <w:pPr>
        <w:spacing w:after="0" w:line="480" w:lineRule="auto"/>
        <w:rPr>
          <w:rFonts w:ascii="Times New Roman" w:hAnsi="Times New Roman" w:cs="Times New Roman"/>
          <w:b/>
          <w:bCs/>
          <w:sz w:val="24"/>
          <w:szCs w:val="24"/>
          <w:lang w:val="es-CL"/>
        </w:rPr>
      </w:pPr>
    </w:p>
    <w:p w:rsidR="008222DC" w:rsidRPr="00C46539" w:rsidRDefault="008222DC" w:rsidP="008222DC">
      <w:pPr>
        <w:spacing w:after="0" w:line="480" w:lineRule="auto"/>
        <w:jc w:val="center"/>
        <w:rPr>
          <w:rFonts w:ascii="Times New Roman" w:hAnsi="Times New Roman" w:cs="Times New Roman"/>
          <w:b/>
          <w:bCs/>
          <w:sz w:val="24"/>
          <w:szCs w:val="24"/>
          <w:lang w:val="tr-TR"/>
        </w:rPr>
      </w:pPr>
      <w:r w:rsidRPr="00C46539">
        <w:rPr>
          <w:rFonts w:ascii="Times New Roman" w:hAnsi="Times New Roman" w:cs="Times New Roman"/>
          <w:b/>
          <w:bCs/>
          <w:sz w:val="24"/>
          <w:szCs w:val="24"/>
          <w:lang w:val="tr-TR"/>
        </w:rPr>
        <w:t>ÖZET</w:t>
      </w:r>
    </w:p>
    <w:p w:rsidR="008222DC" w:rsidRPr="003B401C" w:rsidRDefault="008222DC" w:rsidP="008222DC">
      <w:pPr>
        <w:spacing w:after="0" w:line="480" w:lineRule="auto"/>
        <w:jc w:val="center"/>
        <w:rPr>
          <w:rFonts w:ascii="Times New Roman" w:hAnsi="Times New Roman" w:cs="Times New Roman"/>
          <w:sz w:val="24"/>
          <w:szCs w:val="24"/>
          <w:lang w:val="tr-TR"/>
        </w:rPr>
      </w:pPr>
    </w:p>
    <w:p w:rsidR="008222DC" w:rsidRPr="003B401C" w:rsidRDefault="008222DC" w:rsidP="008222DC">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Müslüman Ahlakı</w:t>
      </w:r>
    </w:p>
    <w:p w:rsidR="008222DC" w:rsidRPr="003B401C" w:rsidRDefault="008222DC" w:rsidP="008222DC">
      <w:pPr>
        <w:spacing w:after="0" w:line="480" w:lineRule="auto"/>
        <w:jc w:val="center"/>
        <w:rPr>
          <w:rFonts w:ascii="Times New Roman" w:hAnsi="Times New Roman" w:cs="Times New Roman"/>
          <w:b/>
          <w:bCs/>
          <w:sz w:val="24"/>
          <w:szCs w:val="24"/>
          <w:lang w:val="es-CL"/>
        </w:rPr>
      </w:pPr>
    </w:p>
    <w:p w:rsidR="008222DC" w:rsidRPr="00D42170" w:rsidRDefault="008222DC" w:rsidP="008222DC">
      <w:pPr>
        <w:bidi/>
        <w:spacing w:after="0" w:line="480" w:lineRule="auto"/>
        <w:jc w:val="center"/>
        <w:rPr>
          <w:rFonts w:ascii="Times New Roman" w:hAnsi="Times New Roman" w:cs="Times New Roman"/>
          <w:i/>
          <w:iCs/>
          <w:sz w:val="24"/>
          <w:szCs w:val="24"/>
          <w:lang w:val="tr-TR"/>
        </w:rPr>
      </w:pPr>
      <w:r w:rsidRPr="00D42170">
        <w:rPr>
          <w:rFonts w:ascii="Times New Roman" w:hAnsi="Times New Roman" w:cs="Times New Roman"/>
          <w:i/>
          <w:iCs/>
          <w:sz w:val="24"/>
          <w:szCs w:val="24"/>
          <w:rtl/>
        </w:rPr>
        <w:t>خلق المسلم</w:t>
      </w:r>
    </w:p>
    <w:p w:rsidR="008222DC" w:rsidRPr="003B401C" w:rsidRDefault="008222DC" w:rsidP="008222DC">
      <w:pPr>
        <w:spacing w:after="0" w:line="480" w:lineRule="auto"/>
        <w:rPr>
          <w:rFonts w:ascii="Times New Roman" w:hAnsi="Times New Roman" w:cs="Times New Roman"/>
          <w:sz w:val="24"/>
          <w:szCs w:val="24"/>
          <w:lang w:val="tr-TR"/>
        </w:rPr>
      </w:pPr>
    </w:p>
    <w:p w:rsidR="008222DC" w:rsidRPr="003B401C" w:rsidRDefault="008222DC" w:rsidP="008222DC">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Al-Ghazali, ön</w:t>
      </w:r>
      <w:r w:rsidR="00C34AB8">
        <w:rPr>
          <w:rFonts w:ascii="Times New Roman" w:hAnsi="Times New Roman" w:cs="Times New Roman"/>
          <w:sz w:val="24"/>
          <w:szCs w:val="24"/>
          <w:lang w:val="tr-TR"/>
        </w:rPr>
        <w:t xml:space="preserve"> </w:t>
      </w:r>
      <w:bookmarkStart w:id="0" w:name="_GoBack"/>
      <w:bookmarkEnd w:id="0"/>
      <w:r w:rsidRPr="003B401C">
        <w:rPr>
          <w:rFonts w:ascii="Times New Roman" w:hAnsi="Times New Roman" w:cs="Times New Roman"/>
          <w:sz w:val="24"/>
          <w:szCs w:val="24"/>
          <w:lang w:val="tr-TR"/>
        </w:rPr>
        <w:t>sözünde, farklı ahlak ve felsefe okulları hakkındaki çalışmasını çeşitli İslam ahlakı okullarının bir mukayesesi aracılığıyla takdim etmektedir. Daha sonra, bu kitabı hazırlarken kullandığı metodolojiyi ve planı tartışmaktadır. Al-Ghazali, girişinde, İslam’daki farklı ahlak anlayışları ile bunların eğitim ve dini uygulamalarla olan bağlantısını tasvir etmektedir. Sonrasında, İslam’ın şartlarını ve ahlak ilkelerini tartışmaktadır.</w:t>
      </w:r>
    </w:p>
    <w:p w:rsidR="008222DC" w:rsidRPr="003B401C" w:rsidRDefault="008222DC" w:rsidP="008222DC">
      <w:pPr>
        <w:spacing w:after="0" w:line="480" w:lineRule="auto"/>
        <w:jc w:val="both"/>
        <w:rPr>
          <w:rFonts w:ascii="Times New Roman" w:hAnsi="Times New Roman" w:cs="Times New Roman"/>
          <w:sz w:val="24"/>
          <w:szCs w:val="24"/>
          <w:lang w:val="tr-TR"/>
        </w:rPr>
      </w:pPr>
    </w:p>
    <w:p w:rsidR="008222DC" w:rsidRPr="003B401C" w:rsidRDefault="008222DC" w:rsidP="008222DC">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Al-Ghazali ahlak meselelerini tartışırken İslam’ın faziletler bağlamında emrettiği şeyleri incelemektedir. Hz. Muhammed’e atfedilen ve “sahih” ya da “hasen” olarak sınıflandırılan sözleri alıntılamaktadır. Bundan sonra, iman üzerine yoğunlaşmakta; imanın dünyayı koruyan bir güç olduğunu iddia etmekte; ahlakı gerçek iman ve doğru dini pratikler ile irtibatlandıran Kuran ayetlerine ve peygamber sözlerine işaret etmektedir. Al-Ghazali daha sonra İslami eğitimi ele almakta ve İslam’ın erdemli bir yaşama götüren daha geniş adımları insanoğluna sunan bir din olarak görüldüğünü açıklamaktadır. Al-Ghazali, İslam’ın, kendini geliştirmek için insan ruhunu arındırmaya başka her şeyden daha fazla dayandığını iddia etmektedir. </w:t>
      </w:r>
      <w:r w:rsidRPr="003B401C">
        <w:rPr>
          <w:rFonts w:ascii="Times New Roman" w:hAnsi="Times New Roman" w:cs="Times New Roman"/>
          <w:sz w:val="24"/>
          <w:szCs w:val="24"/>
          <w:lang w:val="tr-TR"/>
        </w:rPr>
        <w:lastRenderedPageBreak/>
        <w:t>Boyun eğmez dürtülere karşı uyarmakta ve dini pratiklerin kişinin doğuştan gelen karakterini güçlendirmenin bir aracı olduğunu savunmaktadır.</w:t>
      </w:r>
    </w:p>
    <w:p w:rsidR="008222DC" w:rsidRPr="003B401C" w:rsidRDefault="008222DC" w:rsidP="008222DC">
      <w:pPr>
        <w:spacing w:after="0" w:line="480" w:lineRule="auto"/>
        <w:jc w:val="both"/>
        <w:rPr>
          <w:rFonts w:ascii="Times New Roman" w:hAnsi="Times New Roman" w:cs="Times New Roman"/>
          <w:sz w:val="24"/>
          <w:szCs w:val="24"/>
          <w:lang w:val="tr-TR"/>
        </w:rPr>
      </w:pPr>
    </w:p>
    <w:p w:rsidR="008222DC" w:rsidRPr="003B401C" w:rsidRDefault="008222DC" w:rsidP="008222DC">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Son olarak, al-Ghazali genel ahlakı ele almakta ve doğruluk, dürüstlük, sadakat ve fedakârlık gibi genel ahlaki umdeleri gözden geçirmektedir. Kuran ve Sünnetin, ahlakın başlıca kaynakları olduğunu vurgulamaktadır. Kötülükten alıkoymak, nezaket, bağışlayıcılık, cömertlik, merhametlilik, sabır, azim, temizlik, güzelleştirmek, sağlıklılık ve tevazu sahibi olmak gibi bir kişinin ahlakını güzelleştiren erdemleri takdim etmektedir.</w:t>
      </w:r>
    </w:p>
    <w:p w:rsidR="008222DC" w:rsidRPr="003B401C" w:rsidRDefault="008222DC" w:rsidP="008222DC">
      <w:pPr>
        <w:spacing w:after="0" w:line="480" w:lineRule="auto"/>
        <w:jc w:val="both"/>
        <w:rPr>
          <w:rFonts w:ascii="Times New Roman" w:hAnsi="Times New Roman" w:cs="Times New Roman"/>
          <w:sz w:val="24"/>
          <w:szCs w:val="24"/>
          <w:lang w:val="tr-TR"/>
        </w:rPr>
      </w:pPr>
    </w:p>
    <w:p w:rsidR="008222DC" w:rsidRPr="003B401C" w:rsidRDefault="008222DC" w:rsidP="008222DC">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Al-Ghazali bu ahlaki tutumları gözden geçirirken Kuran ve Sünnete dayanmıştır. Özellikle ilk Müslümanların ve âlimlerin sözlerinden yararlanmış, bu sözlerin analizine özen göstermiştir. Bunu yaparken, al-Ghazali bahsi geçen sözlerin anlamına ve İslam’daki yerlerine açıklık getirmiş; ahlakın farklı türlerini ve derecelerini açıklamıştır. Söz konusu Müslümanların ve âlimlerin erdemlerinin yanı sıra bireysel ve sosyal etkilerini de zikretmiş ve bu tür erdemlere nasıl ulaşılabileceği hususuna değinmiştir.</w:t>
      </w:r>
    </w:p>
    <w:p w:rsidR="008222DC" w:rsidRPr="003B401C" w:rsidRDefault="008222DC" w:rsidP="008222DC">
      <w:pPr>
        <w:spacing w:after="0" w:line="480" w:lineRule="auto"/>
        <w:jc w:val="both"/>
        <w:rPr>
          <w:rFonts w:ascii="Times New Roman" w:hAnsi="Times New Roman" w:cs="Times New Roman"/>
          <w:sz w:val="24"/>
          <w:szCs w:val="24"/>
          <w:lang w:val="tr-TR"/>
        </w:rPr>
      </w:pPr>
    </w:p>
    <w:p w:rsidR="008222DC" w:rsidRPr="003B401C" w:rsidRDefault="008222DC" w:rsidP="008222DC">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Eser, açıklığı artırmak bakımından, konuların bölümlere ayrılması suretiyle güçlendirilebilirdi. Kitap bir içindekiler tablosu ile bitmektedir fakat kaynaklara veya atıflara dair bir listeyi içermemektedir.</w:t>
      </w:r>
    </w:p>
    <w:p w:rsidR="008222DC" w:rsidRPr="003B401C" w:rsidRDefault="008222DC" w:rsidP="008222DC">
      <w:pPr>
        <w:spacing w:after="0" w:line="480" w:lineRule="auto"/>
        <w:rPr>
          <w:rFonts w:ascii="Times New Roman" w:hAnsi="Times New Roman" w:cs="Times New Roman"/>
          <w:sz w:val="24"/>
          <w:szCs w:val="24"/>
          <w:lang w:val="tr-TR"/>
        </w:rPr>
      </w:pPr>
    </w:p>
    <w:p w:rsidR="008222DC" w:rsidRPr="003B401C" w:rsidRDefault="008222DC" w:rsidP="008222DC">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8222DC" w:rsidRDefault="008222DC" w:rsidP="008222DC">
      <w:pPr>
        <w:jc w:val="right"/>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822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AC"/>
    <w:rsid w:val="000071C0"/>
    <w:rsid w:val="00083E80"/>
    <w:rsid w:val="006C6B50"/>
    <w:rsid w:val="00791238"/>
    <w:rsid w:val="008222DC"/>
    <w:rsid w:val="00A85EC6"/>
    <w:rsid w:val="00C34AB8"/>
    <w:rsid w:val="00C46539"/>
    <w:rsid w:val="00DF77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C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C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Company>Microsoft</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2015-02-23T14:29:00Z</dcterms:created>
  <dcterms:modified xsi:type="dcterms:W3CDTF">2015-06-15T10:27:00Z</dcterms:modified>
</cp:coreProperties>
</file>