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F7" w:rsidRPr="00DA0DE2" w:rsidRDefault="00B130F7" w:rsidP="000B4E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Prodjodikoro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Wirjono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Perkawinan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di Indonesia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. Bandung: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Vorkink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-Van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Hoeve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 w:bidi="ar-TN"/>
        </w:rPr>
        <w:t>1959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, 132</w:t>
      </w:r>
      <w:r w:rsidR="000B4E73">
        <w:rPr>
          <w:rFonts w:ascii="Times New Roman" w:hAnsi="Times New Roman" w:cs="Times New Roman"/>
          <w:sz w:val="24"/>
          <w:szCs w:val="24"/>
          <w:lang w:val="en-AU" w:bidi="ar-TN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. 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</w:p>
    <w:p w:rsidR="00B130F7" w:rsidRPr="002F4B16" w:rsidRDefault="00B130F7" w:rsidP="00B130F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TN"/>
        </w:rPr>
      </w:pPr>
      <w:bookmarkStart w:id="0" w:name="_GoBack"/>
      <w:r w:rsidRPr="002F4B16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ملخص</w:t>
      </w:r>
    </w:p>
    <w:bookmarkEnd w:id="0"/>
    <w:p w:rsidR="00B130F7" w:rsidRPr="00DA0DE2" w:rsidRDefault="00B130F7" w:rsidP="00B130F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TN"/>
        </w:rPr>
      </w:pPr>
    </w:p>
    <w:p w:rsidR="00B130F7" w:rsidRPr="00DA0DE2" w:rsidRDefault="00B130F7" w:rsidP="000B4E7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قانون الزواج في </w:t>
      </w:r>
      <w:r w:rsidR="000B4E73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إ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ندونيسيا</w:t>
      </w:r>
    </w:p>
    <w:p w:rsidR="00B130F7" w:rsidRPr="00DA0DE2" w:rsidRDefault="00B130F7" w:rsidP="00B130F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Perkawinan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di Indonesia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يقدم هذا العمل صورة عن القوانين  المتعلقة بالزواج في إندونيسيا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من زوايا مختلفة  تاريخية و دينية و قانونية.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يقع هذا الكتاب الصغير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ف</w:t>
      </w: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ي خمسة عشر فصلا تتعلق بالمسائل الرئيسة المتصلة بالزواج و بالقانون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و التي تشمل دور كل فرد في العائلة، وجهات النظر المختلفة عن الزواج بين معتنقي الديانات المختلفة، الزيجات المسموحة و الممنوعة، تقاليد الزفاف عند الأديان و الاثنيات المختلفة، مسائل الإرث، التبني، المهر، حقوق الملكية في الزواج و الطلاق.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و قد كان المؤلف قانونيا بارزا في إندونيسيا قبيل الاستقلال و بعده. حيث تلقى تعليمه في هولندا ثم عين قاضيا في المحكمة الإندونيسية العليا. و يعود إنتاجه الفكري الغزير لخلفيته التربوية الهولندية و بيئته الثقافية و الإثنية في إندونيسيا.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و يصرح الكاتب في التوطئة بأن من دوافعه الرئيسية لكتابة هذا الكتاب ملاقاة الأمل الشائع بين الإندونيسيين، و خاصة النساء، في تحسين قوانين الزواج الإندونيسية. و الكتاب مصمم ليكون نصا أساسيا يقدم المفاهيم القانونية الرئيسية المتعلقة بالزواج. أما القراء فهم في نظر المؤلف طلبة القانون في الجامعات و المحامون.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ما يزال الكتاب يتمتع بقيمة تاريخية لأنه يسجّل وجهات النظر حول الزواج عند استقلال إندونيسيا. كذلك يزودنا بنظرة مفيدة عن الزواج بين معتنقي الديانات المختلفة. و لكن قوانين الزواج الإندونيسية تغيرت كثيرا منذ ذلك الوقت لذلك فأهمية الكتاب لبدايات القرن الواحد و العشرين محدودة.</w:t>
      </w: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130F7" w:rsidRPr="00DA0DE2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LB"/>
        </w:rPr>
        <w:t>بيتر ج. ريدل</w:t>
      </w:r>
    </w:p>
    <w:p w:rsidR="009A0E2D" w:rsidRPr="00B130F7" w:rsidRDefault="00B130F7" w:rsidP="00B130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LB"/>
        </w:rPr>
      </w:pPr>
      <w:r>
        <w:rPr>
          <w:rFonts w:ascii="Times New Roman" w:hAnsi="Times New Roman" w:cs="Times New Roman"/>
          <w:sz w:val="24"/>
          <w:szCs w:val="24"/>
          <w:rtl/>
          <w:lang w:bidi="ar-LB"/>
        </w:rPr>
        <w:t>ترجمة حسين علي عبد الساتر</w:t>
      </w:r>
    </w:p>
    <w:sectPr w:rsidR="009A0E2D" w:rsidRPr="00B1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8"/>
    <w:rsid w:val="000071C0"/>
    <w:rsid w:val="00083E80"/>
    <w:rsid w:val="000B4E73"/>
    <w:rsid w:val="00230A09"/>
    <w:rsid w:val="002F4B16"/>
    <w:rsid w:val="00384080"/>
    <w:rsid w:val="00447BD8"/>
    <w:rsid w:val="006C6B50"/>
    <w:rsid w:val="00791238"/>
    <w:rsid w:val="00B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0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30A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A09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230A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0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30A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A09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230A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2015-02-23T13:32:00Z</dcterms:created>
  <dcterms:modified xsi:type="dcterms:W3CDTF">2015-05-01T11:10:00Z</dcterms:modified>
</cp:coreProperties>
</file>