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37" w:rsidRPr="00DA0DE2" w:rsidRDefault="001E1B37" w:rsidP="003A67DC">
      <w:pPr>
        <w:bidi/>
        <w:spacing w:after="0" w:line="480" w:lineRule="auto"/>
        <w:rPr>
          <w:rFonts w:ascii="Times New Roman" w:hAnsi="Times New Roman" w:cs="Times New Roman"/>
          <w:sz w:val="24"/>
          <w:szCs w:val="24"/>
          <w:rtl/>
          <w:lang w:val="sv-SE"/>
        </w:rPr>
      </w:pPr>
      <w:bookmarkStart w:id="0" w:name="_GoBack"/>
      <w:r w:rsidRPr="00DA0DE2">
        <w:rPr>
          <w:rFonts w:ascii="Times New Roman" w:hAnsi="Times New Roman" w:cs="Times New Roman"/>
          <w:sz w:val="24"/>
          <w:szCs w:val="24"/>
          <w:rtl/>
          <w:lang w:val="sv-SE"/>
        </w:rPr>
        <w:t xml:space="preserve">الغزالي، محمد. </w:t>
      </w:r>
      <w:r w:rsidRPr="00DA0DE2">
        <w:rPr>
          <w:rFonts w:ascii="Times New Roman" w:hAnsi="Times New Roman" w:cs="Times New Roman"/>
          <w:i/>
          <w:iCs/>
          <w:sz w:val="24"/>
          <w:szCs w:val="24"/>
          <w:rtl/>
          <w:lang w:val="sv-SE"/>
        </w:rPr>
        <w:t>ركائز الإيمان بين العقل و</w:t>
      </w:r>
      <w:r>
        <w:rPr>
          <w:rFonts w:ascii="Times New Roman" w:hAnsi="Times New Roman" w:cs="Times New Roman"/>
          <w:i/>
          <w:iCs/>
          <w:sz w:val="24"/>
          <w:szCs w:val="24"/>
          <w:lang w:val="sv-SE"/>
        </w:rPr>
        <w:t xml:space="preserve"> </w:t>
      </w:r>
      <w:r w:rsidRPr="00DA0DE2">
        <w:rPr>
          <w:rFonts w:ascii="Times New Roman" w:hAnsi="Times New Roman" w:cs="Times New Roman"/>
          <w:i/>
          <w:iCs/>
          <w:sz w:val="24"/>
          <w:szCs w:val="24"/>
          <w:rtl/>
          <w:lang w:val="sv-SE"/>
        </w:rPr>
        <w:t>القلب</w:t>
      </w:r>
      <w:r w:rsidRPr="00DA0DE2">
        <w:rPr>
          <w:rFonts w:ascii="Times New Roman" w:hAnsi="Times New Roman" w:cs="Times New Roman"/>
          <w:sz w:val="24"/>
          <w:szCs w:val="24"/>
          <w:rtl/>
          <w:lang w:val="sv-SE"/>
        </w:rPr>
        <w:t>.</w:t>
      </w:r>
      <w:r w:rsidR="003A67DC">
        <w:rPr>
          <w:rFonts w:ascii="Times New Roman" w:hAnsi="Times New Roman" w:cs="Times New Roman"/>
          <w:sz w:val="24"/>
          <w:szCs w:val="24"/>
          <w:lang w:val="sv-SE"/>
        </w:rPr>
        <w:t xml:space="preserve"> </w:t>
      </w:r>
      <w:r w:rsidRPr="00DA0DE2">
        <w:rPr>
          <w:rFonts w:ascii="Times New Roman" w:hAnsi="Times New Roman" w:cs="Times New Roman"/>
          <w:sz w:val="24"/>
          <w:szCs w:val="24"/>
          <w:rtl/>
          <w:lang w:val="sv-SE"/>
        </w:rPr>
        <w:t xml:space="preserve">القاهرة: دار الشروق، ۱۹۹٧، ٢٧٥ ص. </w:t>
      </w:r>
    </w:p>
    <w:p w:rsidR="001E1B37" w:rsidRPr="00DA0DE2" w:rsidRDefault="001E1B37" w:rsidP="001E1B37">
      <w:pPr>
        <w:bidi/>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rtl/>
          <w:lang w:val="sv-SE"/>
        </w:rPr>
        <w:t xml:space="preserve"> </w:t>
      </w:r>
    </w:p>
    <w:p w:rsidR="001E1B37" w:rsidRPr="00DA0DE2" w:rsidRDefault="001E1B37" w:rsidP="0089280B">
      <w:pPr>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lang w:val="en-US"/>
        </w:rPr>
        <w:t xml:space="preserve">Al </w:t>
      </w:r>
      <w:proofErr w:type="spellStart"/>
      <w:r w:rsidRPr="00DA0DE2">
        <w:rPr>
          <w:rFonts w:ascii="Times New Roman" w:hAnsi="Times New Roman" w:cs="Times New Roman"/>
          <w:sz w:val="24"/>
          <w:szCs w:val="24"/>
          <w:lang w:val="en-US"/>
        </w:rPr>
        <w:t>Ghazali</w:t>
      </w:r>
      <w:proofErr w:type="spellEnd"/>
      <w:r w:rsidRPr="00DA0DE2">
        <w:rPr>
          <w:rFonts w:ascii="Times New Roman" w:hAnsi="Times New Roman" w:cs="Times New Roman"/>
          <w:sz w:val="24"/>
          <w:szCs w:val="24"/>
        </w:rPr>
        <w:t xml:space="preserve">, </w:t>
      </w:r>
      <w:r w:rsidRPr="00DA0DE2">
        <w:rPr>
          <w:rFonts w:ascii="Times New Roman" w:hAnsi="Times New Roman" w:cs="Times New Roman"/>
          <w:sz w:val="24"/>
          <w:szCs w:val="24"/>
          <w:lang w:val="en-US"/>
        </w:rPr>
        <w:t xml:space="preserve">Muhammad. </w:t>
      </w:r>
      <w:proofErr w:type="spellStart"/>
      <w:proofErr w:type="gramStart"/>
      <w:r w:rsidRPr="00DA0DE2">
        <w:rPr>
          <w:rFonts w:ascii="Times New Roman" w:hAnsi="Times New Roman" w:cs="Times New Roman"/>
          <w:i/>
          <w:iCs/>
          <w:sz w:val="24"/>
          <w:szCs w:val="24"/>
          <w:lang w:val="en-US"/>
        </w:rPr>
        <w:t>Raka’iz</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Iman</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bayna</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Aql</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wa</w:t>
      </w:r>
      <w:proofErr w:type="spellEnd"/>
      <w:r w:rsidR="0089280B">
        <w:rPr>
          <w:rFonts w:ascii="Times New Roman" w:hAnsi="Times New Roman" w:cs="Times New Roman"/>
          <w:i/>
          <w:iCs/>
          <w:sz w:val="24"/>
          <w:szCs w:val="24"/>
          <w:lang w:val="en-US"/>
        </w:rPr>
        <w:t>-</w:t>
      </w:r>
      <w:r w:rsidRPr="00DA0DE2">
        <w:rPr>
          <w:rFonts w:ascii="Times New Roman" w:hAnsi="Times New Roman" w:cs="Times New Roman"/>
          <w:i/>
          <w:iCs/>
          <w:sz w:val="24"/>
          <w:szCs w:val="24"/>
          <w:lang w:val="en-US"/>
        </w:rPr>
        <w:t>al-</w:t>
      </w:r>
      <w:proofErr w:type="spellStart"/>
      <w:r w:rsidRPr="00DA0DE2">
        <w:rPr>
          <w:rFonts w:ascii="Times New Roman" w:hAnsi="Times New Roman" w:cs="Times New Roman"/>
          <w:i/>
          <w:iCs/>
          <w:sz w:val="24"/>
          <w:szCs w:val="24"/>
          <w:lang w:val="en-US"/>
        </w:rPr>
        <w:t>Qalb</w:t>
      </w:r>
      <w:proofErr w:type="spellEnd"/>
      <w:r w:rsidRPr="00DA0DE2">
        <w:rPr>
          <w:rFonts w:ascii="Times New Roman" w:hAnsi="Times New Roman" w:cs="Times New Roman"/>
          <w:sz w:val="24"/>
          <w:szCs w:val="24"/>
          <w:lang w:val="en-US"/>
        </w:rPr>
        <w:t>.</w:t>
      </w:r>
      <w:proofErr w:type="gramEnd"/>
      <w:r w:rsidRPr="00DA0DE2">
        <w:rPr>
          <w:rFonts w:ascii="Times New Roman" w:hAnsi="Times New Roman" w:cs="Times New Roman"/>
          <w:sz w:val="24"/>
          <w:szCs w:val="24"/>
          <w:lang w:val="en-US"/>
        </w:rPr>
        <w:t xml:space="preserve"> Cairo: Dar al-</w:t>
      </w:r>
      <w:proofErr w:type="spellStart"/>
      <w:r w:rsidRPr="00DA0DE2">
        <w:rPr>
          <w:rFonts w:ascii="Times New Roman" w:hAnsi="Times New Roman" w:cs="Times New Roman"/>
          <w:sz w:val="24"/>
          <w:szCs w:val="24"/>
          <w:lang w:val="en-US"/>
        </w:rPr>
        <w:t>Shuruq</w:t>
      </w:r>
      <w:proofErr w:type="spellEnd"/>
      <w:r w:rsidRPr="00DA0DE2">
        <w:rPr>
          <w:rFonts w:ascii="Times New Roman" w:hAnsi="Times New Roman" w:cs="Times New Roman"/>
          <w:sz w:val="24"/>
          <w:szCs w:val="24"/>
          <w:lang w:val="en-US"/>
        </w:rPr>
        <w:t>, 1997, 275</w:t>
      </w:r>
      <w:r w:rsidR="003A67DC">
        <w:rPr>
          <w:rFonts w:ascii="Times New Roman" w:hAnsi="Times New Roman" w:cs="Times New Roman"/>
          <w:sz w:val="24"/>
          <w:szCs w:val="24"/>
          <w:lang w:val="en-US"/>
        </w:rPr>
        <w:t>pp</w:t>
      </w:r>
      <w:r w:rsidRPr="00DA0DE2">
        <w:rPr>
          <w:rFonts w:ascii="Times New Roman" w:hAnsi="Times New Roman" w:cs="Times New Roman"/>
          <w:sz w:val="24"/>
          <w:szCs w:val="24"/>
          <w:lang w:val="en-US"/>
        </w:rPr>
        <w:t>.</w:t>
      </w:r>
    </w:p>
    <w:bookmarkEnd w:id="0"/>
    <w:p w:rsidR="001E1B37" w:rsidRPr="00DA0DE2" w:rsidRDefault="001E1B37" w:rsidP="001E1B37">
      <w:pPr>
        <w:bidi/>
        <w:spacing w:after="0" w:line="480" w:lineRule="auto"/>
        <w:rPr>
          <w:rFonts w:ascii="Times New Roman" w:hAnsi="Times New Roman" w:cs="Times New Roman"/>
          <w:sz w:val="24"/>
          <w:szCs w:val="24"/>
          <w:rtl/>
          <w:lang w:val="sv-SE"/>
        </w:rPr>
      </w:pPr>
    </w:p>
    <w:p w:rsidR="001E1B37" w:rsidRPr="003A67DC" w:rsidRDefault="001E1B37" w:rsidP="001E1B37">
      <w:pPr>
        <w:bidi/>
        <w:spacing w:after="0" w:line="480" w:lineRule="auto"/>
        <w:jc w:val="center"/>
        <w:rPr>
          <w:rFonts w:ascii="Times New Roman" w:hAnsi="Times New Roman" w:cs="Times New Roman"/>
          <w:b/>
          <w:bCs/>
          <w:sz w:val="24"/>
          <w:szCs w:val="24"/>
          <w:rtl/>
          <w:lang w:val="sv-SE"/>
        </w:rPr>
      </w:pPr>
      <w:r w:rsidRPr="003A67DC">
        <w:rPr>
          <w:rFonts w:ascii="Times New Roman" w:hAnsi="Times New Roman" w:cs="Times New Roman"/>
          <w:b/>
          <w:bCs/>
          <w:sz w:val="24"/>
          <w:szCs w:val="24"/>
          <w:rtl/>
          <w:lang w:val="sv-SE"/>
        </w:rPr>
        <w:t>ملخص</w:t>
      </w:r>
    </w:p>
    <w:p w:rsidR="001E1B37" w:rsidRPr="00DA0DE2" w:rsidRDefault="001E1B37" w:rsidP="001E1B37">
      <w:pPr>
        <w:bidi/>
        <w:spacing w:after="0" w:line="480" w:lineRule="auto"/>
        <w:jc w:val="center"/>
        <w:rPr>
          <w:rFonts w:ascii="Times New Roman" w:hAnsi="Times New Roman" w:cs="Times New Roman"/>
          <w:b/>
          <w:bCs/>
          <w:sz w:val="24"/>
          <w:szCs w:val="24"/>
          <w:rtl/>
          <w:lang w:val="sv-SE"/>
        </w:rPr>
      </w:pPr>
    </w:p>
    <w:p w:rsidR="001E1B37" w:rsidRPr="00DA0DE2" w:rsidRDefault="001E1B37" w:rsidP="001E1B37">
      <w:pPr>
        <w:bidi/>
        <w:spacing w:after="0" w:line="480" w:lineRule="auto"/>
        <w:jc w:val="center"/>
        <w:rPr>
          <w:rFonts w:ascii="Times New Roman" w:hAnsi="Times New Roman" w:cs="Times New Roman"/>
          <w:b/>
          <w:bCs/>
          <w:sz w:val="24"/>
          <w:szCs w:val="24"/>
          <w:rtl/>
          <w:lang w:val="sv-SE"/>
        </w:rPr>
      </w:pPr>
      <w:r w:rsidRPr="00DA0DE2">
        <w:rPr>
          <w:rFonts w:ascii="Times New Roman" w:hAnsi="Times New Roman" w:cs="Times New Roman"/>
          <w:b/>
          <w:bCs/>
          <w:sz w:val="24"/>
          <w:szCs w:val="24"/>
          <w:rtl/>
          <w:lang w:val="sv-SE"/>
        </w:rPr>
        <w:t>ركائز الإيمان بين العقل و</w:t>
      </w:r>
      <w:r>
        <w:rPr>
          <w:rFonts w:ascii="Times New Roman" w:hAnsi="Times New Roman" w:cs="Times New Roman"/>
          <w:b/>
          <w:bCs/>
          <w:sz w:val="24"/>
          <w:szCs w:val="24"/>
          <w:lang w:val="sv-SE"/>
        </w:rPr>
        <w:t xml:space="preserve"> </w:t>
      </w:r>
      <w:r w:rsidRPr="00DA0DE2">
        <w:rPr>
          <w:rFonts w:ascii="Times New Roman" w:hAnsi="Times New Roman" w:cs="Times New Roman"/>
          <w:b/>
          <w:bCs/>
          <w:sz w:val="24"/>
          <w:szCs w:val="24"/>
          <w:rtl/>
          <w:lang w:val="sv-SE"/>
        </w:rPr>
        <w:t>القلب</w:t>
      </w:r>
    </w:p>
    <w:p w:rsidR="001E1B37" w:rsidRPr="00DA0DE2" w:rsidRDefault="001E1B37" w:rsidP="001E1B37">
      <w:pPr>
        <w:bidi/>
        <w:spacing w:after="0" w:line="480" w:lineRule="auto"/>
        <w:rPr>
          <w:rFonts w:ascii="Times New Roman" w:hAnsi="Times New Roman" w:cs="Times New Roman"/>
          <w:sz w:val="24"/>
          <w:szCs w:val="24"/>
          <w:rtl/>
          <w:lang w:val="sv-SE"/>
        </w:rPr>
      </w:pPr>
    </w:p>
    <w:p w:rsidR="003A67DC" w:rsidRDefault="001E1B37" w:rsidP="003A67DC">
      <w:pPr>
        <w:bidi/>
        <w:spacing w:after="0" w:line="480" w:lineRule="auto"/>
        <w:rPr>
          <w:rFonts w:ascii="Times New Roman" w:hAnsi="Times New Roman" w:cs="Times New Roman"/>
          <w:sz w:val="24"/>
          <w:szCs w:val="24"/>
          <w:lang w:val="sv-SE"/>
        </w:rPr>
      </w:pPr>
      <w:r w:rsidRPr="00DA0DE2">
        <w:rPr>
          <w:rFonts w:ascii="Times New Roman" w:hAnsi="Times New Roman" w:cs="Times New Roman"/>
          <w:sz w:val="24"/>
          <w:szCs w:val="24"/>
          <w:rtl/>
          <w:lang w:val="sv-SE"/>
        </w:rPr>
        <w:t>يتمتع الشيخ محمد الغزالي (۱۹۱٧-۱۹۹٦)</w:t>
      </w:r>
      <w:r w:rsidR="003A67DC">
        <w:rPr>
          <w:rFonts w:ascii="Times New Roman" w:hAnsi="Times New Roman" w:cs="Times New Roman"/>
          <w:sz w:val="24"/>
          <w:szCs w:val="24"/>
          <w:lang w:val="sv-SE"/>
        </w:rPr>
        <w:t xml:space="preserve"> </w:t>
      </w:r>
      <w:r w:rsidRPr="00DA0DE2">
        <w:rPr>
          <w:rFonts w:ascii="Times New Roman" w:hAnsi="Times New Roman" w:cs="Times New Roman"/>
          <w:sz w:val="24"/>
          <w:szCs w:val="24"/>
          <w:rtl/>
          <w:lang w:val="sv-SE"/>
        </w:rPr>
        <w:t>بثقافة موسوعية أنتجت لنا العديد من الكتب فى شتى نواحي الفكر الإسلامي، فنجد له أعمالا فى العقيدة و التفسير، الأخلاق و التصوف، الفلسفة و الدعوة، و الإصلاح و التغيير. و يعد هذا الكتاب واحدا من أهم الأعمال التي تجسد اهتمام الغزالي بالدعوة إلى الإيمان المستنير الذى لا تشوبه أغلاط الماضي أو أوهام الحاضر.</w:t>
      </w:r>
    </w:p>
    <w:p w:rsidR="003A67DC" w:rsidRDefault="003A67DC" w:rsidP="003A67DC">
      <w:pPr>
        <w:bidi/>
        <w:spacing w:after="0" w:line="480" w:lineRule="auto"/>
        <w:rPr>
          <w:rFonts w:ascii="Times New Roman" w:hAnsi="Times New Roman" w:cs="Times New Roman"/>
          <w:sz w:val="24"/>
          <w:szCs w:val="24"/>
          <w:lang w:val="sv-SE"/>
        </w:rPr>
      </w:pPr>
    </w:p>
    <w:p w:rsidR="001E1B37" w:rsidRPr="00DA0DE2" w:rsidRDefault="001E1B37" w:rsidP="003A67DC">
      <w:pPr>
        <w:bidi/>
        <w:spacing w:after="0" w:line="480" w:lineRule="auto"/>
        <w:rPr>
          <w:rFonts w:ascii="Times New Roman" w:hAnsi="Times New Roman" w:cs="Times New Roman"/>
          <w:sz w:val="24"/>
          <w:szCs w:val="24"/>
          <w:rtl/>
          <w:lang w:val="sv-SE"/>
        </w:rPr>
      </w:pPr>
      <w:r w:rsidRPr="00DA0DE2">
        <w:rPr>
          <w:rFonts w:ascii="Times New Roman" w:hAnsi="Times New Roman" w:cs="Times New Roman"/>
          <w:sz w:val="24"/>
          <w:szCs w:val="24"/>
          <w:rtl/>
          <w:lang w:val="sv-SE"/>
        </w:rPr>
        <w:t xml:space="preserve">يعبر المؤلف في المقدمة عن قلقه تجاه حاضر الثقافة الإسلامية و تخوفه مما ينتظرها في المستقبل، ثم يذكر أن من أهم ما يهدد ثقافتنا الإسلامية انشغال عقول بعض رجال الدين بقضايا لا تجدي، سببها طول الفراغ أو الترف العقلي. لذلك فالغزالي يحدد صراحة أن هدفه هو محاربة ما سماه </w:t>
      </w:r>
      <w:r w:rsidR="003A67DC">
        <w:rPr>
          <w:rFonts w:cs="Times New Roman"/>
          <w:rtl/>
        </w:rPr>
        <w:t>«</w:t>
      </w:r>
      <w:r w:rsidRPr="00DA0DE2">
        <w:rPr>
          <w:rFonts w:ascii="Times New Roman" w:hAnsi="Times New Roman" w:cs="Times New Roman"/>
          <w:sz w:val="24"/>
          <w:szCs w:val="24"/>
          <w:rtl/>
          <w:lang w:val="sv-SE"/>
        </w:rPr>
        <w:t>التدين البليد</w:t>
      </w:r>
      <w:r w:rsidR="003A67DC">
        <w:rPr>
          <w:rFonts w:cs="Times New Roman"/>
          <w:rtl/>
        </w:rPr>
        <w:t>»</w:t>
      </w:r>
      <w:r w:rsidRPr="00DA0DE2">
        <w:rPr>
          <w:rFonts w:ascii="Times New Roman" w:hAnsi="Times New Roman" w:cs="Times New Roman"/>
          <w:sz w:val="24"/>
          <w:szCs w:val="24"/>
          <w:rtl/>
          <w:lang w:val="sv-SE"/>
        </w:rPr>
        <w:t>، أي ذلك التدين الذي ينطوي على نفسه و يَدَعُ ال</w:t>
      </w:r>
      <w:r w:rsidR="003A67DC">
        <w:rPr>
          <w:rFonts w:ascii="Times New Roman" w:hAnsi="Times New Roman" w:cs="Times New Roman"/>
          <w:sz w:val="24"/>
          <w:szCs w:val="24"/>
          <w:rtl/>
          <w:lang w:val="sv-SE"/>
        </w:rPr>
        <w:t>إبداع و التقدم الحضاري للآخرين.</w:t>
      </w:r>
    </w:p>
    <w:p w:rsidR="001E1B37" w:rsidRPr="00DA0DE2" w:rsidRDefault="001E1B37" w:rsidP="001E1B37">
      <w:pPr>
        <w:bidi/>
        <w:spacing w:after="0" w:line="480" w:lineRule="auto"/>
        <w:rPr>
          <w:rFonts w:ascii="Times New Roman" w:hAnsi="Times New Roman" w:cs="Times New Roman"/>
          <w:sz w:val="24"/>
          <w:szCs w:val="24"/>
          <w:rtl/>
          <w:lang w:val="sv-SE"/>
        </w:rPr>
      </w:pPr>
      <w:r w:rsidRPr="00DA0DE2">
        <w:rPr>
          <w:rFonts w:ascii="Times New Roman" w:hAnsi="Times New Roman" w:cs="Times New Roman"/>
          <w:sz w:val="24"/>
          <w:szCs w:val="24"/>
          <w:lang w:val="en-US"/>
        </w:rPr>
        <w:t xml:space="preserve"> </w:t>
      </w:r>
    </w:p>
    <w:p w:rsidR="001E1B37" w:rsidRPr="00DA0DE2" w:rsidRDefault="001E1B37" w:rsidP="003A67DC">
      <w:pPr>
        <w:bidi/>
        <w:spacing w:after="0" w:line="480" w:lineRule="auto"/>
        <w:rPr>
          <w:rFonts w:ascii="Times New Roman" w:hAnsi="Times New Roman" w:cs="Times New Roman"/>
          <w:sz w:val="24"/>
          <w:szCs w:val="24"/>
          <w:rtl/>
          <w:lang w:val="sv-SE"/>
        </w:rPr>
      </w:pPr>
      <w:r w:rsidRPr="00DA0DE2">
        <w:rPr>
          <w:rFonts w:ascii="Times New Roman" w:hAnsi="Times New Roman" w:cs="Times New Roman"/>
          <w:sz w:val="24"/>
          <w:szCs w:val="24"/>
          <w:rtl/>
          <w:lang w:val="sv-SE"/>
        </w:rPr>
        <w:t>يتبع المؤلف في هذا الكتاب المنهج الذي ذكره في المقدمة. فهو يعرض قضية الإيمان الصحيح إما مستخدما أدلة من القرآن الكريم و</w:t>
      </w:r>
      <w:r w:rsidR="003A67DC">
        <w:rPr>
          <w:rFonts w:ascii="Times New Roman" w:hAnsi="Times New Roman" w:cs="Times New Roman"/>
          <w:sz w:val="24"/>
          <w:szCs w:val="24"/>
          <w:lang w:val="sv-SE"/>
        </w:rPr>
        <w:t xml:space="preserve"> </w:t>
      </w:r>
      <w:r w:rsidRPr="00DA0DE2">
        <w:rPr>
          <w:rFonts w:ascii="Times New Roman" w:hAnsi="Times New Roman" w:cs="Times New Roman"/>
          <w:sz w:val="24"/>
          <w:szCs w:val="24"/>
          <w:rtl/>
          <w:lang w:val="sv-SE"/>
        </w:rPr>
        <w:t xml:space="preserve">السنة النبوية، أو عن طريق مناقشة بعض الموضوعات التى شابها سوء الفهم. </w:t>
      </w:r>
      <w:r w:rsidRPr="00DA0DE2">
        <w:rPr>
          <w:rFonts w:ascii="Times New Roman" w:hAnsi="Times New Roman" w:cs="Times New Roman"/>
          <w:sz w:val="24"/>
          <w:szCs w:val="24"/>
          <w:rtl/>
          <w:lang w:val="sv-SE" w:bidi="ar-SY"/>
        </w:rPr>
        <w:t>ف</w:t>
      </w:r>
      <w:r w:rsidRPr="00DA0DE2">
        <w:rPr>
          <w:rFonts w:ascii="Times New Roman" w:hAnsi="Times New Roman" w:cs="Times New Roman"/>
          <w:sz w:val="24"/>
          <w:szCs w:val="24"/>
          <w:rtl/>
          <w:lang w:val="sv-SE"/>
        </w:rPr>
        <w:t xml:space="preserve">من أمثلة النوع الأول: </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ينابيع التوحيد</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 xml:space="preserve"> و </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محمد.. رحمة للعالمين</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 xml:space="preserve">، و النوع الثاني مثل: </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التصوف الذي نريده</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 xml:space="preserve">، </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ثقافتنا التقليدية تحتاج إلى مراجعة</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 xml:space="preserve">، و </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أشرف وظائف المرأة</w:t>
      </w:r>
      <w:r w:rsidR="003A67DC">
        <w:rPr>
          <w:rFonts w:ascii="Times New Roman" w:hAnsi="Times New Roman" w:cs="Times New Roman"/>
          <w:sz w:val="24"/>
          <w:szCs w:val="24"/>
          <w:rtl/>
          <w:lang w:val="sv-SE"/>
        </w:rPr>
        <w:t>»</w:t>
      </w:r>
      <w:r w:rsidRPr="00DA0DE2">
        <w:rPr>
          <w:rFonts w:ascii="Times New Roman" w:hAnsi="Times New Roman" w:cs="Times New Roman"/>
          <w:sz w:val="24"/>
          <w:szCs w:val="24"/>
          <w:rtl/>
          <w:lang w:val="sv-SE"/>
        </w:rPr>
        <w:t xml:space="preserve">. و يريد المؤلف أن يؤكد أن الإيمان الصحيح لا يعني التضحية بروحانية القلب أو يقظة العقل، بل يجمع بين الإثنين فى تناغم تام يليق برسالة الإسلام. </w:t>
      </w:r>
    </w:p>
    <w:p w:rsidR="001E1B37" w:rsidRPr="00DA0DE2" w:rsidRDefault="001E1B37" w:rsidP="001E1B37">
      <w:pPr>
        <w:bidi/>
        <w:spacing w:after="0" w:line="480" w:lineRule="auto"/>
        <w:rPr>
          <w:rFonts w:ascii="Times New Roman" w:hAnsi="Times New Roman" w:cs="Times New Roman"/>
          <w:sz w:val="24"/>
          <w:szCs w:val="24"/>
          <w:rtl/>
          <w:lang w:val="sv-SE"/>
        </w:rPr>
      </w:pPr>
    </w:p>
    <w:p w:rsidR="001E1B37" w:rsidRPr="00DA0DE2" w:rsidRDefault="001E1B37" w:rsidP="001E1B37">
      <w:pPr>
        <w:bidi/>
        <w:spacing w:after="0" w:line="480" w:lineRule="auto"/>
        <w:rPr>
          <w:rFonts w:ascii="Times New Roman" w:hAnsi="Times New Roman" w:cs="Times New Roman"/>
          <w:sz w:val="24"/>
          <w:szCs w:val="24"/>
          <w:rtl/>
          <w:lang w:val="sv-SE"/>
        </w:rPr>
      </w:pPr>
      <w:r w:rsidRPr="00DA0DE2">
        <w:rPr>
          <w:rFonts w:ascii="Times New Roman" w:hAnsi="Times New Roman" w:cs="Times New Roman"/>
          <w:sz w:val="24"/>
          <w:szCs w:val="24"/>
          <w:rtl/>
          <w:lang w:val="sv-SE"/>
        </w:rPr>
        <w:lastRenderedPageBreak/>
        <w:t>يعد هذا العمل مثالا واضحا على طريقة الغزالي في الكتابة الدينية، فهو يجمع بين العلم و الأدب مع عرض الثقافة الإسلامية عرضا ممزوجا بقضايا معاصرة. و بالإضافة إلى الاستشهادات من القرآن الكريم و الأحاديث، نجده يذكر أبيات الشعر و كذلك مقتطفات من أعمال فلاسفة و علماء أجانب مثل ألكسيس كاريل و تشارلز يوجين جاي، لكن يذكر أنه لا توجد قائمة بالمراجع المستخدمة.</w:t>
      </w:r>
    </w:p>
    <w:p w:rsidR="001E1B37" w:rsidRPr="00DA0DE2" w:rsidRDefault="001E1B37" w:rsidP="001E1B37">
      <w:pPr>
        <w:bidi/>
        <w:spacing w:after="0" w:line="480" w:lineRule="auto"/>
        <w:rPr>
          <w:rFonts w:ascii="Times New Roman" w:hAnsi="Times New Roman" w:cs="Times New Roman"/>
          <w:sz w:val="24"/>
          <w:szCs w:val="24"/>
          <w:rtl/>
          <w:lang w:val="sv-SE"/>
        </w:rPr>
      </w:pPr>
    </w:p>
    <w:p w:rsidR="009A0E2D" w:rsidRPr="001E1B37" w:rsidRDefault="001E1B37" w:rsidP="001E1B37">
      <w:pPr>
        <w:bidi/>
      </w:pPr>
      <w:r w:rsidRPr="00DA0DE2">
        <w:rPr>
          <w:rFonts w:ascii="Times New Roman" w:hAnsi="Times New Roman" w:cs="Times New Roman"/>
          <w:sz w:val="24"/>
          <w:szCs w:val="24"/>
          <w:rtl/>
          <w:lang w:val="sv-SE"/>
        </w:rPr>
        <w:t>مي زكي</w:t>
      </w:r>
    </w:p>
    <w:sectPr w:rsidR="009A0E2D" w:rsidRPr="001E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BE"/>
    <w:rsid w:val="000071C0"/>
    <w:rsid w:val="00083E80"/>
    <w:rsid w:val="001E1B37"/>
    <w:rsid w:val="003A67DC"/>
    <w:rsid w:val="006C6B50"/>
    <w:rsid w:val="00791238"/>
    <w:rsid w:val="0089280B"/>
    <w:rsid w:val="008E1EBE"/>
    <w:rsid w:val="00961F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61F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61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2015-02-23T15:33:00Z</dcterms:created>
  <dcterms:modified xsi:type="dcterms:W3CDTF">2015-06-09T11:30:00Z</dcterms:modified>
</cp:coreProperties>
</file>